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DOCUMENT_TEMPLATE</w:t>
      </w:r>
    </w:p>
    <w:p>
      <w:pPr>
        <w:pStyle w:val="Author"/>
      </w:pPr>
      <w:r>
        <w:t xml:space="preserve">HISN Platform</w:t>
      </w:r>
    </w:p>
    <w:p>
      <w:pPr>
        <w:pStyle w:val="Heading1"/>
      </w:pPr>
      <w:bookmarkStart w:id="9" w:name="_0993648bcd64a3a230beb5e394f3f983fcf3714"/>
      <w:r>
        <w:t xml:space="preserve">[DOCUMENT TITLE]</w:t>
      </w:r>
    </w:p>
    <w:p>
      <w:pPr>
        <w:pStyle w:val="FirstParagraph"/>
      </w:pPr>
      <w:r>
        <w:rPr>
          <w:b/>
          <w:bCs/>
        </w:rPr>
        <w:t xml:space="preserve">HISN — Financial Crime Decision Operating System</w:t>
      </w:r>
      <w:r>
        <w:t xml:space="preserve"> </w:t>
      </w:r>
      <w:r>
        <w:rPr>
          <w:b/>
          <w:bCs/>
        </w:rPr>
        <w:t xml:space="preserve">Version:</w:t>
      </w:r>
      <w:r>
        <w:t xml:space="preserve"> </w:t>
      </w:r>
      <w:r>
        <w:t xml:space="preserve">v1.0 |</w:t>
      </w:r>
      <w:r>
        <w:t xml:space="preserve"> </w:t>
      </w:r>
      <w:r>
        <w:rPr>
          <w:b/>
          <w:bCs/>
        </w:rPr>
        <w:t xml:space="preserve">Date:</w:t>
      </w:r>
      <w:r>
        <w:t xml:space="preserve"> </w:t>
      </w:r>
      <w:r>
        <w:t xml:space="preserve">YYYY-MM-DD</w:t>
      </w:r>
      <w:r>
        <w:t xml:space="preserve"> </w:t>
      </w:r>
      <w:r>
        <w:rPr>
          <w:b/>
          <w:bCs/>
        </w:rPr>
        <w:t xml:space="preserve">Owner:</w:t>
      </w:r>
      <w:r>
        <w:t xml:space="preserve"> </w:t>
      </w:r>
      <w:r>
        <w:t xml:space="preserve">[Role] |</w:t>
      </w:r>
      <w:r>
        <w:t xml:space="preserve"> </w:t>
      </w:r>
      <w:r>
        <w:rPr>
          <w:b/>
          <w:bCs/>
        </w:rPr>
        <w:t xml:space="preserve">Classification:</w:t>
      </w:r>
      <w:r>
        <w:t xml:space="preserve"> </w:t>
      </w:r>
      <w:r>
        <w:t xml:space="preserve">Confidential</w:t>
      </w:r>
      <w:r>
        <w:t xml:space="preserve"> </w:t>
      </w:r>
      <w:r>
        <w:rPr>
          <w:b/>
          <w:bCs/>
        </w:rPr>
        <w:t xml:space="preserve">Status:</w:t>
      </w:r>
      <w:r>
        <w:t xml:space="preserve"> </w:t>
      </w:r>
      <w:r>
        <w:t xml:space="preserve">Framework / Final</w:t>
      </w:r>
    </w:p>
    <w:p>
      <w:r>
        <w:pict>
          <v:rect style="width:0;height:1.5pt" o:hralign="center" o:hrstd="t" o:hr="t"/>
        </w:pict>
      </w:r>
    </w:p>
    <w:p>
      <w:pPr>
        <w:pStyle w:val="Heading2"/>
      </w:pPr>
      <w:bookmarkStart w:id="10" w:name="_df3d0f1cc916325ee18f97ce3e72745a510564f"/>
      <w:r>
        <w:t xml:space="preserve">Document Control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Value</w:t>
            </w:r>
          </w:p>
        </w:tc>
      </w:tr>
      <w:tr>
        <w:tc>
          <w:tcPr/>
          <w:p>
            <w:pPr>
              <w:pStyle w:val="Compact"/>
            </w:pPr>
            <w:r>
              <w:t xml:space="preserve">Document Title</w:t>
            </w:r>
          </w:p>
        </w:tc>
        <w:tc>
          <w:tcPr/>
          <w:p>
            <w:pPr>
              <w:pStyle w:val="Compact"/>
            </w:pPr>
            <w:r>
              <w:t xml:space="preserve">[Title]</w:t>
            </w:r>
          </w:p>
        </w:tc>
      </w:tr>
      <w:tr>
        <w:tc>
          <w:tcPr/>
          <w:p>
            <w:pPr>
              <w:pStyle w:val="Compact"/>
            </w:pPr>
            <w:r>
              <w:t xml:space="preserve">Version</w:t>
            </w:r>
          </w:p>
        </w:tc>
        <w:tc>
          <w:tcPr/>
          <w:p>
            <w:pPr>
              <w:pStyle w:val="Compact"/>
            </w:pPr>
            <w:r>
              <w:t xml:space="preserve">v1.0</w:t>
            </w:r>
          </w:p>
        </w:tc>
      </w:tr>
      <w:tr>
        <w:tc>
          <w:tcPr/>
          <w:p>
            <w:pPr>
              <w:pStyle w:val="Compact"/>
            </w:pPr>
            <w:r>
              <w:t xml:space="preserve">Date</w:t>
            </w:r>
          </w:p>
        </w:tc>
        <w:tc>
          <w:tcPr/>
          <w:p>
            <w:pPr>
              <w:pStyle w:val="Compact"/>
            </w:pPr>
            <w:r>
              <w:t xml:space="preserve">YYYY-MM-DD</w:t>
            </w:r>
          </w:p>
        </w:tc>
      </w:tr>
      <w:tr>
        <w:tc>
          <w:tcPr/>
          <w:p>
            <w:pPr>
              <w:pStyle w:val="Compact"/>
            </w:pPr>
            <w:r>
              <w:t xml:space="preserve">Owner</w:t>
            </w:r>
          </w:p>
        </w:tc>
        <w:tc>
          <w:tcPr/>
          <w:p>
            <w:pPr>
              <w:pStyle w:val="Compact"/>
            </w:pPr>
            <w:r>
              <w:t xml:space="preserve">[Role]</w:t>
            </w:r>
          </w:p>
        </w:tc>
      </w:tr>
      <w:tr>
        <w:tc>
          <w:tcPr/>
          <w:p>
            <w:pPr>
              <w:pStyle w:val="Compact"/>
            </w:pPr>
            <w:r>
              <w:t xml:space="preserve">Classification</w:t>
            </w:r>
          </w:p>
        </w:tc>
        <w:tc>
          <w:tcPr/>
          <w:p>
            <w:pPr>
              <w:pStyle w:val="Compact"/>
            </w:pPr>
            <w:r>
              <w:t xml:space="preserve">Confidential</w:t>
            </w:r>
          </w:p>
        </w:tc>
      </w:tr>
      <w:tr>
        <w:tc>
          <w:tcPr/>
          <w:p>
            <w:pPr>
              <w:pStyle w:val="Compact"/>
            </w:pPr>
            <w:r>
              <w:t xml:space="preserve">Status</w:t>
            </w:r>
          </w:p>
        </w:tc>
        <w:tc>
          <w:tcPr/>
          <w:p>
            <w:pPr>
              <w:pStyle w:val="Compact"/>
            </w:pPr>
            <w:r>
              <w:t xml:space="preserve">Framework</w:t>
            </w:r>
          </w:p>
        </w:tc>
      </w:tr>
      <w:tr>
        <w:tc>
          <w:tcPr/>
          <w:p>
            <w:pPr>
              <w:pStyle w:val="Compact"/>
            </w:pPr>
            <w:r>
              <w:t xml:space="preserve">Basis of Preparation</w:t>
            </w:r>
          </w:p>
        </w:tc>
        <w:tc>
          <w:tcPr/>
          <w:p>
            <w:pPr>
              <w:pStyle w:val="Compact"/>
            </w:pPr>
            <w:r>
              <w:t xml:space="preserve">[Sources]</w:t>
            </w:r>
          </w:p>
        </w:tc>
      </w:tr>
      <w:tr>
        <w:tc>
          <w:tcPr/>
          <w:p>
            <w:pPr>
              <w:pStyle w:val="Compact"/>
            </w:pPr>
            <w:r>
              <w:t xml:space="preserve">Limitations</w:t>
            </w:r>
          </w:p>
        </w:tc>
        <w:tc>
          <w:tcPr/>
          <w:p>
            <w:pPr>
              <w:pStyle w:val="Compact"/>
            </w:pPr>
            <w:r>
              <w:t xml:space="preserve">[Known gaps]</w:t>
            </w:r>
          </w:p>
        </w:tc>
      </w:tr>
      <w:tr>
        <w:tc>
          <w:tcPr/>
          <w:p>
            <w:pPr>
              <w:pStyle w:val="Compact"/>
            </w:pPr>
            <w:r>
              <w:t xml:space="preserve">Provenance Taxonomy</w:t>
            </w:r>
          </w:p>
        </w:tc>
        <w:tc>
          <w:tcPr/>
          <w:p>
            <w:pPr>
              <w:pStyle w:val="Compact"/>
            </w:pPr>
            <w:r>
              <w:t xml:space="preserve">ACTUAL / EXTERNAL FACT / MANAGEMENT ASSUMPTION / DERIVED / SCENARIO / UNKNOWN</w:t>
            </w:r>
          </w:p>
        </w:tc>
      </w:tr>
    </w:tbl>
    <w:p>
      <w:r>
        <w:pict>
          <v:rect style="width:0;height:1.5pt" o:hralign="center" o:hrstd="t" o:hr="t"/>
        </w:pict>
      </w:r>
    </w:p>
    <w:p>
      <w:pPr>
        <w:pStyle w:val="Heading2"/>
      </w:pPr>
      <w:bookmarkStart w:id="11" w:name="_purpose"/>
      <w:r>
        <w:t xml:space="preserve">1. Purpose</w:t>
      </w:r>
    </w:p>
    <w:p>
      <w:pPr>
        <w:pStyle w:val="FirstParagraph"/>
      </w:pPr>
      <w:r>
        <w:t xml:space="preserve">[Why this document exists, who it is for, what decisions it supports.]</w:t>
      </w:r>
    </w:p>
    <w:p>
      <w:r>
        <w:pict>
          <v:rect style="width:0;height:1.5pt" o:hralign="center" o:hrstd="t" o:hr="t"/>
        </w:pict>
      </w:r>
    </w:p>
    <w:p>
      <w:pPr>
        <w:pStyle w:val="Heading2"/>
      </w:pPr>
      <w:bookmarkStart w:id="12" w:name="_scope"/>
      <w:r>
        <w:t xml:space="preserve">2. Scope</w:t>
      </w:r>
    </w:p>
    <w:p>
      <w:pPr>
        <w:pStyle w:val="FirstParagraph"/>
      </w:pPr>
      <w:r>
        <w:t xml:space="preserve">[What is included. What is excluded. Boundaries.]</w:t>
      </w:r>
    </w:p>
    <w:p>
      <w:r>
        <w:pict>
          <v:rect style="width:0;height:1.5pt" o:hralign="center" o:hrstd="t" o:hr="t"/>
        </w:pict>
      </w:r>
    </w:p>
    <w:p>
      <w:pPr>
        <w:pStyle w:val="Heading2"/>
      </w:pPr>
      <w:bookmarkStart w:id="13" w:name="_content"/>
      <w:r>
        <w:t xml:space="preserve">3. Content</w:t>
      </w:r>
    </w:p>
    <w:p>
      <w:pPr>
        <w:pStyle w:val="FirstParagraph"/>
      </w:pPr>
      <w:r>
        <w:t xml:space="preserve">[Body of the document.]</w:t>
      </w:r>
    </w:p>
    <w:p>
      <w:r>
        <w:pict>
          <v:rect style="width:0;height:1.5pt" o:hralign="center" o:hrstd="t" o:hr="t"/>
        </w:pict>
      </w:r>
    </w:p>
    <w:p>
      <w:pPr>
        <w:pStyle w:val="Heading2"/>
      </w:pPr>
      <w:bookmarkStart w:id="14" w:name="_01830d7837f9eeecd1dc453988ff5854925c3a6"/>
      <w:r>
        <w:t xml:space="preserve">4. Evidence and Sources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Claim</w:t>
            </w:r>
          </w:p>
        </w:tc>
        <w:tc>
          <w:tcPr/>
          <w:p>
            <w:pPr>
              <w:pStyle w:val="Compact"/>
            </w:pPr>
            <w:r>
              <w:t xml:space="preserve">Value</w:t>
            </w:r>
          </w:p>
        </w:tc>
        <w:tc>
          <w:tcPr/>
          <w:p>
            <w:pPr>
              <w:pStyle w:val="Compact"/>
            </w:pPr>
            <w:r>
              <w:t xml:space="preserve">Source</w:t>
            </w:r>
          </w:p>
        </w:tc>
        <w:tc>
          <w:tcPr/>
          <w:p>
            <w:pPr>
              <w:pStyle w:val="Compact"/>
            </w:pPr>
            <w:r>
              <w:t xml:space="preserve">Tier</w:t>
            </w:r>
          </w:p>
        </w:tc>
        <w:tc>
          <w:tcPr/>
          <w:p>
            <w:pPr>
              <w:pStyle w:val="Compact"/>
            </w:pPr>
            <w:r>
              <w:t xml:space="preserve">Classification</w:t>
            </w:r>
          </w:p>
        </w:tc>
      </w:tr>
      <w:tr>
        <w:tc>
          <w:tcPr/>
          <w:p>
            <w:pPr>
              <w:pStyle w:val="Compact"/>
            </w:pPr>
            <w:r>
              <w:t xml:space="preserve">[Claim]</w:t>
            </w:r>
          </w:p>
        </w:tc>
        <w:tc>
          <w:tcPr/>
          <w:p>
            <w:pPr>
              <w:pStyle w:val="Compact"/>
            </w:pPr>
            <w:r>
              <w:t xml:space="preserve">[Value]</w:t>
            </w:r>
          </w:p>
        </w:tc>
        <w:tc>
          <w:tcPr/>
          <w:p>
            <w:pPr>
              <w:pStyle w:val="Compact"/>
            </w:pPr>
            <w:r>
              <w:t xml:space="preserve">[Source ID]</w:t>
            </w:r>
          </w:p>
        </w:tc>
        <w:tc>
          <w:tcPr/>
          <w:p>
            <w:pPr>
              <w:pStyle w:val="Compact"/>
            </w:pPr>
            <w:r>
              <w:t xml:space="preserve">[1-4]</w:t>
            </w:r>
          </w:p>
        </w:tc>
        <w:tc>
          <w:tcPr/>
          <w:p>
            <w:pPr>
              <w:pStyle w:val="Compact"/>
            </w:pPr>
            <w:r>
              <w:t xml:space="preserve">[Tag]</w:t>
            </w:r>
          </w:p>
        </w:tc>
      </w:tr>
    </w:tbl>
    <w:p>
      <w:r>
        <w:pict>
          <v:rect style="width:0;height:1.5pt" o:hralign="center" o:hrstd="t" o:hr="t"/>
        </w:pict>
      </w:r>
    </w:p>
    <w:p>
      <w:pPr>
        <w:pStyle w:val="Heading2"/>
      </w:pPr>
      <w:bookmarkStart w:id="15" w:name="_assumptions"/>
      <w:r>
        <w:t xml:space="preserve">5. Assumptions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ID</w:t>
            </w:r>
          </w:p>
        </w:tc>
        <w:tc>
          <w:tcPr/>
          <w:p>
            <w:pPr>
              <w:pStyle w:val="Compact"/>
            </w:pPr>
            <w:r>
              <w:t xml:space="preserve">Assumption</w:t>
            </w:r>
          </w:p>
        </w:tc>
        <w:tc>
          <w:tcPr/>
          <w:p>
            <w:pPr>
              <w:pStyle w:val="Compact"/>
            </w:pPr>
            <w:r>
              <w:t xml:space="preserve">Classification</w:t>
            </w:r>
          </w:p>
        </w:tc>
        <w:tc>
          <w:tcPr/>
          <w:p>
            <w:pPr>
              <w:pStyle w:val="Compact"/>
            </w:pPr>
            <w:r>
              <w:t xml:space="preserve">Confidence</w:t>
            </w:r>
          </w:p>
        </w:tc>
      </w:tr>
      <w:tr>
        <w:tc>
          <w:tcPr/>
          <w:p>
            <w:pPr>
              <w:pStyle w:val="Compact"/>
            </w:pPr>
            <w:r>
              <w:t xml:space="preserve">A-001</w:t>
            </w:r>
          </w:p>
        </w:tc>
        <w:tc>
          <w:tcPr/>
          <w:p>
            <w:pPr>
              <w:pStyle w:val="Compact"/>
            </w:pPr>
            <w:r>
              <w:t xml:space="preserve">[Assumption]</w:t>
            </w:r>
          </w:p>
        </w:tc>
        <w:tc>
          <w:tcPr/>
          <w:p>
            <w:pPr>
              <w:pStyle w:val="Compact"/>
            </w:pPr>
            <w:r>
              <w:t xml:space="preserve">MANAGEMENT ASSUMPTION</w:t>
            </w:r>
          </w:p>
        </w:tc>
        <w:tc>
          <w:tcPr/>
          <w:p>
            <w:pPr>
              <w:pStyle w:val="Compact"/>
            </w:pPr>
            <w:r>
              <w:t xml:space="preserve">MEDIUM</w:t>
            </w:r>
          </w:p>
        </w:tc>
      </w:tr>
    </w:tbl>
    <w:p>
      <w:r>
        <w:pict>
          <v:rect style="width:0;height:1.5pt" o:hralign="center" o:hrstd="t" o:hr="t"/>
        </w:pict>
      </w:r>
    </w:p>
    <w:p>
      <w:pPr>
        <w:pStyle w:val="Heading2"/>
      </w:pPr>
      <w:bookmarkStart w:id="16" w:name="_1df87bfa4d43ff4abd5f95aa8cdeb220860a8ad"/>
      <w:r>
        <w:t xml:space="preserve">6. Open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ID</w:t>
            </w:r>
          </w:p>
        </w:tc>
        <w:tc>
          <w:tcPr/>
          <w:p>
            <w:pPr>
              <w:pStyle w:val="Compact"/>
            </w:pPr>
            <w:r>
              <w:t xml:space="preserve">Item</w:t>
            </w:r>
          </w:p>
        </w:tc>
        <w:tc>
          <w:tcPr/>
          <w:p>
            <w:pPr>
              <w:pStyle w:val="Compact"/>
            </w:pPr>
            <w:r>
              <w:t xml:space="preserve">Owner</w:t>
            </w:r>
          </w:p>
        </w:tc>
        <w:tc>
          <w:tcPr/>
          <w:p>
            <w:pPr>
              <w:pStyle w:val="Compact"/>
            </w:pPr>
            <w:r>
              <w:t xml:space="preserve">Priority</w:t>
            </w:r>
          </w:p>
        </w:tc>
        <w:tc>
          <w:tcPr/>
          <w:p>
            <w:pPr>
              <w:pStyle w:val="Compact"/>
            </w:pPr>
            <w:r>
              <w:t xml:space="preserve">Target</w:t>
            </w:r>
          </w:p>
        </w:tc>
      </w:tr>
      <w:tr>
        <w:tc>
          <w:tcPr/>
          <w:p>
            <w:pPr>
              <w:pStyle w:val="Compact"/>
            </w:pPr>
            <w:r>
              <w:t xml:space="preserve">O-001</w:t>
            </w:r>
          </w:p>
        </w:tc>
        <w:tc>
          <w:tcPr/>
          <w:p>
            <w:pPr>
              <w:pStyle w:val="Compact"/>
            </w:pPr>
            <w:r>
              <w:t xml:space="preserve">[Item]</w:t>
            </w:r>
          </w:p>
        </w:tc>
        <w:tc>
          <w:tcPr/>
          <w:p>
            <w:pPr>
              <w:pStyle w:val="Compact"/>
            </w:pPr>
            <w:r>
              <w:t xml:space="preserve">[Role]</w:t>
            </w:r>
          </w:p>
        </w:tc>
        <w:tc>
          <w:tcPr/>
          <w:p>
            <w:pPr>
              <w:pStyle w:val="Compact"/>
            </w:pPr>
            <w:r>
              <w:t xml:space="preserve">HIGH</w:t>
            </w:r>
          </w:p>
        </w:tc>
        <w:tc>
          <w:tcPr/>
          <w:p>
            <w:pPr>
              <w:pStyle w:val="Compact"/>
            </w:pPr>
            <w:r>
              <w:t xml:space="preserve">[Date]</w:t>
            </w:r>
          </w:p>
        </w:tc>
      </w:tr>
    </w:tbl>
    <w:p>
      <w:r>
        <w:pict>
          <v:rect style="width:0;height:1.5pt" o:hralign="center" o:hrstd="t" o:hr="t"/>
        </w:pict>
      </w:r>
    </w:p>
    <w:p>
      <w:pPr>
        <w:pStyle w:val="Heading2"/>
      </w:pPr>
      <w:bookmarkStart w:id="17" w:name="_references"/>
      <w:r>
        <w:t xml:space="preserve">7. References</w:t>
      </w:r>
    </w:p>
    <w:p>
      <w:pPr>
        <w:pStyle w:val="Compact"/>
        <w:numPr>
          <w:ilvl w:val="0"/>
          <w:numId w:val="1001"/>
        </w:numPr>
      </w:pPr>
      <w:r>
        <w:t xml:space="preserve">[Source 1]</w:t>
      </w:r>
    </w:p>
    <w:p>
      <w:pPr>
        <w:pStyle w:val="Compact"/>
        <w:numPr>
          <w:ilvl w:val="0"/>
          <w:numId w:val="1001"/>
        </w:numPr>
      </w:pPr>
      <w:r>
        <w:t xml:space="preserve">[Source 2]</w:t>
      </w:r>
    </w:p>
    <w:p>
      <w:r>
        <w:pict>
          <v:rect style="width:0;height:1.5pt" o:hralign="center" o:hrstd="t" o:hr="t"/>
        </w:pict>
      </w:r>
    </w:p>
    <w:p>
      <w:pPr>
        <w:pStyle w:val="Heading2"/>
      </w:pPr>
      <w:bookmarkStart w:id="18" w:name="_disclaimer"/>
      <w:r>
        <w:t xml:space="preserve">8. Disclaimer</w:t>
      </w:r>
    </w:p>
    <w:p>
      <w:pPr>
        <w:pStyle w:val="FirstParagraph"/>
      </w:pPr>
      <w:r>
        <w:t xml:space="preserve">This document is prepared to an audit-ready, Big 4-style diligence workpaper standard, subject to external legal, financial, and regulatory review. It does not constitute legal, financial, or regulatory advice. It does not constitute an investment recommendation. All commercial metrics are SCENARIO or MANAGEMENT ASSUMPTION.</w:t>
      </w:r>
    </w:p>
    <w:p>
      <w:r>
        <w:pict>
          <v:rect style="width:0;height:1.5pt" o:hralign="center" o:hrstd="t" o:hr="t"/>
        </w:pict>
      </w:r>
    </w:p>
    <w:p>
      <w:pPr>
        <w:pStyle w:val="FirstParagraph"/>
      </w:pPr>
      <w:r>
        <w:rPr>
          <w:b/>
          <w:bCs/>
        </w:rPr>
        <w:t xml:space="preserve">HISN FCDOS — [Document Title]</w:t>
      </w:r>
      <w:r>
        <w:t xml:space="preserve"> </w:t>
      </w:r>
      <w:r>
        <w:rPr>
          <w:b/>
          <w:bCs/>
        </w:rPr>
        <w:t xml:space="preserve">Confidential — Not for Distribution</w:t>
      </w:r>
    </w:p>
    <w:p>
      <w:pPr>
        <w:pStyle w:val="BodyText"/>
      </w:pPr>
      <w:r>
        <w:rPr>
          <w:i/>
          <w:iCs/>
        </w:rPr>
        <w:t xml:space="preserve">Where Trust Begins.</w:t>
      </w:r>
    </w:p>
    <w:sectPr>
      <w:headerReference w:type="default" r:id="rId9"/>
      <w:footerReference w:type="default" r:id="rId1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80" w:after="40"/>
      <w:jc w:val="center"/>
      <w:pBdr>
        <w:top w:val="single" w:sz="8" w:space="6" w:color="C9A45B"/>
      </w:pBdr>
    </w:pPr>
    <w:r>
      <w:rPr>
        <w:rFonts w:ascii="Cairo" w:hAnsi="Cairo" w:cs="Cairo"/>
        <w:b/>
        <w:color w:val="0A0A0A"/>
        <w:sz w:val="16"/>
      </w:rPr>
      <w:t xml:space="preserve">HISN FCDOS — Where Trust Begins.   حِصْن ... حيث تبدأ الثقة   |   </w:t>
    </w:r>
    <w:r>
      <w:rPr>
        <w:rFonts w:ascii="Cairo" w:hAnsi="Cairo" w:cs="Cairo"/>
        <w:b/>
        <w:color w:val="C9A45B"/>
        <w:sz w:val="16"/>
      </w:rPr>
      <w:t>Brand</w:t>
    </w:r>
    <w:r>
      <w:rPr>
        <w:rFonts w:ascii="Cairo" w:hAnsi="Cairo" w:cs="Cairo"/>
        <w:b/>
        <w:color w:val="0A0A0A"/>
        <w:sz w:val="16"/>
      </w:rPr>
      <w:t xml:space="preserve">   |   Page </w:t>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40" w:after="80"/>
      <w:jc w:val="left"/>
      <w:tabs>
        <w:tab w:val="center" w:pos="4680"/>
        <w:tab w:val="right" w:pos="9360"/>
      </w:tabs>
      <w:pBdr>
        <w:bottom w:val="single" w:sz="12" w:space="6" w:color="C9A45B"/>
      </w:pBd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822960"/>
                  </a:xfrm>
                  <a:prstGeom prst="rect"/>
                </pic:spPr>
              </pic:pic>
            </a:graphicData>
          </a:graphic>
        </wp:inline>
      </w:drawing>
    </w:r>
    <w:r>
      <w:rPr>
        <w:rFonts w:ascii="Cairo" w:hAnsi="Cairo" w:cs="Cairo"/>
        <w:sz w:val="28"/>
      </w:rPr>
      <w:tab/>
    </w:r>
    <w:r>
      <w:rPr>
        <w:rFonts w:ascii="Cairo" w:hAnsi="Cairo" w:cs="Cairo"/>
        <w:b/>
        <w:color w:val="C9A45B"/>
        <w:sz w:val="28"/>
      </w:rPr>
      <w:t>HISN FCDOS</w:t>
    </w:r>
    <w:r>
      <w:rPr>
        <w:rFonts w:ascii="Cairo" w:hAnsi="Cairo" w:cs="Cairo"/>
        <w:sz w:val="20"/>
      </w:rPr>
      <w:tab/>
    </w:r>
    <w:r>
      <w:rPr>
        <w:rFonts w:ascii="Cairo" w:hAnsi="Cairo" w:cs="Cairo"/>
        <w:b/>
        <w:color w:val="B8472D"/>
        <w:sz w:val="20"/>
      </w:rPr>
      <w:t>CONFIDENTIAL</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TEMPLATE</dc:title>
  <dc:creator>HISN Platform</dc:creator>
  <cp:keywords>HISN, FCDOS, financial crime, decision operating system</cp:keywords>
  <dcterms:created xsi:type="dcterms:W3CDTF">2026-10-14T12:11:00Z</dcterms:created>
  <dcterms:modified xsi:type="dcterms:W3CDTF">2026-10-14T12:11:00Z</dcterms:modified>
  <cp:lastModifiedBy>HISN Platform</cp:lastModifiedBy>
  <dc:description/>
  <cp:category>HISN FCDOS — Investor Data Room</cp:category>
  <cp:contentStatus>Confidential</cp:contentStatus>
  <dc:identifier/>
  <dc:language>en-US</dc:language>
  <dc:subject>HISN FCDOS Investor Data Room</dc:subject>
</cp:coreProperties>
</file>

<file path=docProps/custom.xml><?xml version="1.0" encoding="utf-8"?>
<Properties xmlns="http://schemas.openxmlformats.org/officeDocument/2006/custom-properties" xmlns:vt="http://schemas.openxmlformats.org/officeDocument/2006/docPropsVTypes"/>
</file>