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MASTER_COVER_NOTE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f702a136e423133f29d9a2d4b6901cf146eea2d"/>
      <w:r>
        <w:t xml:space="preserve">HISN DATA ROOM — MASTER COVER NOTE</w:t>
      </w:r>
    </w:p>
    <w:p>
      <w:pPr>
        <w:pStyle w:val="FirstParagraph"/>
      </w:pPr>
      <w:r>
        <w:rPr>
          <w:b/>
          <w:bCs/>
        </w:rPr>
        <w:t xml:space="preserve">Version:</w:t>
      </w:r>
      <w:r>
        <w:t xml:space="preserve"> </w:t>
      </w:r>
      <w:r>
        <w:t xml:space="preserve">2.0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  <w:r>
        <w:t xml:space="preserve"> </w:t>
      </w:r>
      <w:r>
        <w:rPr>
          <w:b/>
          <w:bCs/>
        </w:rPr>
        <w:t xml:space="preserve">Total Folders:</w:t>
      </w:r>
      <w:r>
        <w:t xml:space="preserve"> </w:t>
      </w:r>
      <w:r>
        <w:t xml:space="preserve">37 |</w:t>
      </w:r>
      <w:r>
        <w:t xml:space="preserve"> </w:t>
      </w:r>
      <w:r>
        <w:rPr>
          <w:b/>
          <w:bCs/>
        </w:rPr>
        <w:t xml:space="preserve">Total Documents:</w:t>
      </w:r>
      <w:r>
        <w:t xml:space="preserve"> </w:t>
      </w:r>
      <w:r>
        <w:t xml:space="preserve">340+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— Investor / Bank / Accelerator Review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6bc9efd22609fef7956accaeb3871abfa36b2ef"/>
      <w:r>
        <w:t xml:space="preserve">1. Purpose of This Note</w:t>
      </w:r>
    </w:p>
    <w:p>
      <w:pPr>
        <w:pStyle w:val="FirstParagraph"/>
      </w:pPr>
      <w:r>
        <w:t xml:space="preserve">This Data Room contains</w:t>
      </w:r>
      <w:r>
        <w:t xml:space="preserve"> </w:t>
      </w:r>
      <w:r>
        <w:rPr>
          <w:b/>
          <w:bCs/>
        </w:rPr>
        <w:t xml:space="preserve">two distinct layers</w:t>
      </w:r>
      <w:r>
        <w:t xml:space="preserve"> </w:t>
      </w:r>
      <w:r>
        <w:t xml:space="preserve">of documentation. Readers must understand the difference before forming any commercial judgment.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Layer A — Governed Commercial Intelligence (Folder 37):</w:t>
      </w:r>
      <w:r>
        <w:t xml:space="preserve"> </w:t>
      </w:r>
      <w:r>
        <w:t xml:space="preserve">The authoritative source of commercial truth. Every number carries a provenance classification (ACTUAL / EXTERNAL FACT / MANAGEMENT ASSUMPTION / DERIVED / SCENARIO / UNKNOWN).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Layer B — Supporting Documentation (Folders 00–36):</w:t>
      </w:r>
      <w:r>
        <w:t xml:space="preserve"> </w:t>
      </w:r>
      <w:r>
        <w:t xml:space="preserve">Technical, operational, governance, and marketing documents. Where numbers appear without provenance tags, they must be treated as</w:t>
      </w:r>
      <w:r>
        <w:t xml:space="preserve"> </w:t>
      </w:r>
      <w:r>
        <w:rPr>
          <w:b/>
          <w:bCs/>
        </w:rPr>
        <w:t xml:space="preserve">MANAGEMENT ASSUMPTION</w:t>
      </w:r>
      <w:r>
        <w:t xml:space="preserve"> </w:t>
      </w:r>
      <w:r>
        <w:t xml:space="preserve">unless explicitly sourced.</w:t>
      </w:r>
    </w:p>
    <w:p>
      <w:pPr>
        <w:pStyle w:val="FirstParagraph"/>
      </w:pPr>
      <w:r>
        <w:rPr>
          <w:b/>
          <w:bCs/>
        </w:rPr>
        <w:t xml:space="preserve">Where the two layers conflict, Layer A prevails.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95e032ef24c32cbf34b2fc8445ba29d64f0dbe9"/>
      <w:r>
        <w:t xml:space="preserve">2. Layer Structure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Folder</w:t>
            </w:r>
          </w:p>
        </w:tc>
        <w:tc>
          <w:tcPr/>
          <w:p>
            <w:pPr>
              <w:pStyle w:val="Compact"/>
            </w:pPr>
            <w:r>
              <w:t xml:space="preserve">Content</w:t>
            </w:r>
          </w:p>
        </w:tc>
        <w:tc>
          <w:tcPr/>
          <w:p>
            <w:pPr>
              <w:pStyle w:val="Compact"/>
            </w:pPr>
            <w:r>
              <w:t xml:space="preserve">Authority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37_COMMERCIAL_INTELLIGENCE_SSOT</w:t>
            </w:r>
          </w:p>
        </w:tc>
        <w:tc>
          <w:tcPr/>
          <w:p>
            <w:pPr>
              <w:pStyle w:val="Compact"/>
            </w:pPr>
            <w:r>
              <w:t xml:space="preserve">35 files — governed commercial intelligence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Authoritative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00-36</w:t>
            </w:r>
          </w:p>
        </w:tc>
        <w:tc>
          <w:tcPr/>
          <w:p>
            <w:pPr>
              <w:pStyle w:val="Compact"/>
            </w:pPr>
            <w:r>
              <w:t xml:space="preserve">Technical + governance + supporting docs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Supporting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Index</w:t>
            </w:r>
          </w:p>
        </w:tc>
        <w:tc>
          <w:tcPr/>
          <w:p>
            <w:pPr>
              <w:pStyle w:val="Compact"/>
            </w:pPr>
            <w:r>
              <w:t xml:space="preserve">00_INDEX</w:t>
            </w:r>
          </w:p>
        </w:tc>
        <w:tc>
          <w:tcPr/>
          <w:p>
            <w:pPr>
              <w:pStyle w:val="Compact"/>
            </w:pPr>
            <w:r>
              <w:t xml:space="preserve">Cover, navigation, reconciliation</w:t>
            </w:r>
          </w:p>
        </w:tc>
        <w:tc>
          <w:tcPr/>
          <w:p>
            <w:pPr>
              <w:pStyle w:val="Compact"/>
            </w:pPr>
            <w:r>
              <w:t xml:space="preserve">Reference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ab09c178f516b96883167d997f01ab9669227e2"/>
      <w:r>
        <w:t xml:space="preserve">3. Governing Principles (Apply to All Materials)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Principle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UNKNOWN ≠ 0</w:t>
            </w:r>
          </w:p>
        </w:tc>
        <w:tc>
          <w:tcPr/>
          <w:p>
            <w:pPr>
              <w:pStyle w:val="Compact"/>
            </w:pPr>
            <w:r>
              <w:t xml:space="preserve">Unknown means not yet measured; zero means measured as zero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Provenance Required</w:t>
            </w:r>
          </w:p>
        </w:tc>
        <w:tc>
          <w:tcPr/>
          <w:p>
            <w:pPr>
              <w:pStyle w:val="Compact"/>
            </w:pPr>
            <w:r>
              <w:t xml:space="preserve">Every number classified: ACTUAL / EXTERNAL FACT / MGMT ASSUMPTION / DERIVED / SCENARIO / UNKNOWN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Source Tiers</w:t>
            </w:r>
          </w:p>
        </w:tc>
        <w:tc>
          <w:tcPr/>
          <w:p>
            <w:pPr>
              <w:pStyle w:val="Compact"/>
            </w:pPr>
            <w:r>
              <w:t xml:space="preserve">Tier 1 (SAMA, CMA, IA) → Tier 2 (company) → Tier 3 (research) → Tier 4 (blogs)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 Fabrication</w:t>
            </w:r>
          </w:p>
        </w:tc>
        <w:tc>
          <w:tcPr/>
          <w:p>
            <w:pPr>
              <w:pStyle w:val="Compact"/>
            </w:pPr>
            <w:r>
              <w:t xml:space="preserve">No interviews, revenue, customers, or WTP data fabricated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Scenarios Not Forecasts</w:t>
            </w:r>
          </w:p>
        </w:tc>
        <w:tc>
          <w:tcPr/>
          <w:p>
            <w:pPr>
              <w:pStyle w:val="Compact"/>
            </w:pPr>
            <w:r>
              <w:t xml:space="preserve">All projections are SCENARIO, not forecasts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Conflicts Documented</w:t>
            </w:r>
          </w:p>
        </w:tc>
        <w:tc>
          <w:tcPr/>
          <w:p>
            <w:pPr>
              <w:pStyle w:val="Compact"/>
            </w:pPr>
            <w:r>
              <w:t xml:space="preserve">Known conflicts documented, not hidden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3" w:name="_18e881bbe82d72910c14325286aea66708b933d"/>
      <w:r>
        <w:t xml:space="preserve">4. Current Company Status (As of 14 October 2026)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Entity</w:t>
            </w:r>
          </w:p>
        </w:tc>
        <w:tc>
          <w:tcPr/>
          <w:p>
            <w:pPr>
              <w:pStyle w:val="Compact"/>
            </w:pPr>
            <w:r>
              <w:t xml:space="preserve">Not yet registered</w:t>
            </w:r>
          </w:p>
        </w:tc>
        <w:tc>
          <w:tcPr/>
          <w:p>
            <w:pPr>
              <w:pStyle w:val="Compact"/>
            </w:pPr>
            <w:r>
              <w:t xml:space="preserve">UNREGISTERED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Institutional Funding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/ ARR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Paying Customers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Signed Pilots</w:t>
            </w:r>
          </w:p>
        </w:tc>
        <w:tc>
          <w:tcPr/>
          <w:p>
            <w:pPr>
              <w:pStyle w:val="Compact"/>
            </w:pPr>
            <w:r>
              <w:t xml:space="preserve">None confirmed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Valuation</w:t>
            </w:r>
          </w:p>
        </w:tc>
        <w:tc>
          <w:tcPr/>
          <w:p>
            <w:pPr>
              <w:pStyle w:val="Compact"/>
            </w:pPr>
            <w:r>
              <w:t xml:space="preserve">SAR 30M — Management Position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Target Raise</w:t>
            </w:r>
          </w:p>
        </w:tc>
        <w:tc>
          <w:tcPr/>
          <w:p>
            <w:pPr>
              <w:pStyle w:val="Compact"/>
            </w:pPr>
            <w:r>
              <w:t xml:space="preserve">SAR 7.5M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Technical Stage</w:t>
            </w:r>
          </w:p>
        </w:tc>
        <w:tc>
          <w:tcPr/>
          <w:p>
            <w:pPr>
              <w:pStyle w:val="Compact"/>
            </w:pPr>
            <w:r>
              <w:t xml:space="preserve">Advanced (FCDOS, 200+ AML rules)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Commercial Stage</w:t>
            </w:r>
          </w:p>
        </w:tc>
        <w:tc>
          <w:tcPr/>
          <w:p>
            <w:pPr>
              <w:pStyle w:val="Compact"/>
            </w:pPr>
            <w:r>
              <w:t xml:space="preserve">Pre-revenue / Pre-customer</w:t>
            </w:r>
          </w:p>
        </w:tc>
        <w:tc>
          <w:tcPr/>
          <w:p>
            <w:pPr>
              <w:pStyle w:val="Compact"/>
            </w:pPr>
            <w:r>
              <w:t xml:space="preserve">EXTERNAL FACT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4" w:name="_7ba9f0865d80675ef065b9312607567309f6239"/>
      <w:r>
        <w:t xml:space="preserve">5. Reading Order (Recommended)</w:t>
      </w:r>
    </w:p>
    <w:p>
      <w:pPr>
        <w:pStyle w:val="FirstParagraph"/>
      </w:pPr>
      <w:r>
        <w:t xml:space="preserve">For a first meeting with an investor or bank: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00_INDEX/MASTER_COVER_NOTE.docx</w:t>
      </w:r>
      <w:r>
        <w:t xml:space="preserve"> </w:t>
      </w:r>
      <w:r>
        <w:t xml:space="preserve">(this document)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00_INDEX/LAYER_STRUCTURE.docx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00_INDEX/RECONCILIATION_NOTE.docx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37_COMMERCIAL_INTELLIGENCE_SSOT/32_Executive_Summary.docx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37_COMMERCIAL_INTELLIGENCE_SSOT/25_Investor_Commercial_Memo.docx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37_COMMERCIAL_INTELLIGENCE_SSOT/31_Commercial_Market_Report.docx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07_PITCH/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24_FINANCIAL_MODEL/</w:t>
      </w:r>
      <w:r>
        <w:t xml:space="preserve"> </w:t>
      </w:r>
      <w:r>
        <w:t xml:space="preserve">(supporting)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5" w:name="_disclaimer"/>
      <w:r>
        <w:t xml:space="preserve">6. Disclaimer</w:t>
      </w:r>
    </w:p>
    <w:p>
      <w:pPr>
        <w:pStyle w:val="FirstParagraph"/>
      </w:pPr>
      <w:r>
        <w:t xml:space="preserve">This Data Room does not constitute:</w:t>
      </w:r>
      <w:r>
        <w:t xml:space="preserve"> </w:t>
      </w:r>
      <w:r>
        <w:t xml:space="preserve">- An investment recommendation or solicitation</w:t>
      </w:r>
      <w:r>
        <w:t xml:space="preserve"> </w:t>
      </w:r>
      <w:r>
        <w:t xml:space="preserve">- Legal, financial, or regulatory advice</w:t>
      </w:r>
      <w:r>
        <w:t xml:space="preserve"> </w:t>
      </w:r>
      <w:r>
        <w:t xml:space="preserve">- A verified valuation of HISN</w:t>
      </w:r>
      <w:r>
        <w:t xml:space="preserve"> </w:t>
      </w:r>
      <w:r>
        <w:t xml:space="preserve">- Regulatory approval, certification, or licensing</w:t>
      </w:r>
      <w:r>
        <w:t xml:space="preserve"> </w:t>
      </w:r>
      <w:r>
        <w:t xml:space="preserve">- A guarantee of market conditions or future performance</w:t>
      </w:r>
    </w:p>
    <w:p>
      <w:pPr>
        <w:pStyle w:val="BodyText"/>
      </w:pPr>
      <w:r>
        <w:t xml:space="preserve">All commercial metrics are SCENARIO or MANAGEMENT ASSUMPTION. Investors must conduct independent due diligence.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Prepared to an audit-ready, Big 4-style diligence workpaper standard, subject to external legal, financial, and regulatory review.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Index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COVER NOTE</dc:title>
  <dc:creator>HISN Platform</dc:creator>
  <cp:keywords>HISN, FCDOS, financial crime, decision operating system</cp:keywords>
  <dcterms:created xsi:type="dcterms:W3CDTF">2026-10-14T11:23:00Z</dcterms:created>
  <dcterms:modified xsi:type="dcterms:W3CDTF">2026-10-14T11:23:00Z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