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RECONCILIATION_NOTE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4583461a1da47125a555e486d4c5dd7c5a8723"/>
      <w:r>
        <w:t xml:space="preserve">RECONCILIATION NOTE — Layer A vs Layer B</w:t>
      </w:r>
    </w:p>
    <w:p>
      <w:pPr>
        <w:pStyle w:val="FirstParagraph"/>
      </w:pPr>
      <w:r>
        <w:rPr>
          <w:b/>
          <w:bCs/>
        </w:rPr>
        <w:t xml:space="preserve">Purpose:</w:t>
      </w:r>
      <w:r>
        <w:t xml:space="preserve"> </w:t>
      </w:r>
      <w:r>
        <w:t xml:space="preserve">Explicit reconciliation of key commercial claims across the two layers.</w:t>
      </w:r>
    </w:p>
    <w:p>
      <w:pPr>
        <w:pStyle w:val="BodyText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valuation"/>
      <w:r>
        <w:t xml:space="preserve">1. Valuation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SAR 30M — Management Valuation Position / Fundraising Target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MANAGEMENT ASSUMPTION — NOT verified valuation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SAR 30M — Pre-Money</w:t>
            </w:r>
          </w:p>
        </w:tc>
        <w:tc>
          <w:tcPr/>
          <w:p>
            <w:pPr>
              <w:pStyle w:val="Compact"/>
            </w:pPr>
            <w:r>
              <w:t xml:space="preserve">Must be read as MGMT ASSUMPTION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30M = MANAGEMENT ASSUMPTION. Requires evidence package (comparables, precedents) before presentation as a verified valuation.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55250354a648e4208d705a7054316433e79d8fe"/>
      <w:r>
        <w:t xml:space="preserve">2. Target Raise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SAR 7.5M target raise; current institutional funding = 0</w:t>
            </w:r>
          </w:p>
        </w:tc>
        <w:tc>
          <w:tcPr/>
          <w:p>
            <w:pPr>
              <w:pStyle w:val="Compact"/>
            </w:pPr>
            <w:r>
              <w:t xml:space="preserve">MANAGEMENT ASSUMPTION / 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SAR 7.5M raise</w:t>
            </w:r>
          </w:p>
        </w:tc>
        <w:tc>
          <w:tcPr/>
          <w:p>
            <w:pPr>
              <w:pStyle w:val="Compact"/>
            </w:pPr>
            <w:r>
              <w:t xml:space="preserve">Must be read as TARGET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SAR 7.5M = target raise, not secured.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69ac3b5aafb7d95d9f39f615de4051d58ca3fec"/>
      <w:r>
        <w:t xml:space="preserve">3. Market Size (TAM / SAM / SOM)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Saudi RegTech: $124M (MarkNTel) vs $481M (6Wresearch) — CONFLICT</w:t>
            </w:r>
          </w:p>
        </w:tc>
        <w:tc>
          <w:tcPr/>
          <w:p>
            <w:pPr>
              <w:pStyle w:val="Compact"/>
            </w:pPr>
            <w:r>
              <w:t xml:space="preserve">EXTERNAL FACT — conflicting sources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TAM = SAR 5B / SAM = SAR 1.2-1.8B / SOM = SAR 120-180M</w:t>
            </w:r>
          </w:p>
        </w:tc>
        <w:tc>
          <w:tcPr/>
          <w:p>
            <w:pPr>
              <w:pStyle w:val="Compact"/>
            </w:pPr>
            <w:r>
              <w:t xml:space="preserve">Must be read as UNKNOWN / SCENARIO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Market size = UNKNOWN pending bottom-up reconciliation. Any TAM/SAM/SOM figure in Layer B is SCENARIO.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3b249119ed79f014b2c16bfcbbdd20ccab1fae8"/>
      <w:r>
        <w:t xml:space="preserve">4. Revenue Projections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Revenue Y5 = SCENARIO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Revenue Y5 = SAR 77M</w:t>
            </w:r>
          </w:p>
        </w:tc>
        <w:tc>
          <w:tcPr/>
          <w:p>
            <w:pPr>
              <w:pStyle w:val="Compact"/>
            </w:pPr>
            <w:r>
              <w:t xml:space="preserve">Must be read as SCENARIO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 revenue projections are SCENARIO. No actual revenue exists.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4" w:name="_customers"/>
      <w:r>
        <w:t xml:space="preserve">5. Customers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Paying customers =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35 customers by Y5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Current customers = 0. Y5 customers = SCENARIO.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5" w:name="_a716fe94668a2f2ce7846ad477749a58384a4dc"/>
      <w:r>
        <w:t xml:space="preserve">6. Pricing / ACV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ACV = SCENARIO (no WTP data)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ACV SAR 500K - 5M</w:t>
            </w:r>
          </w:p>
        </w:tc>
        <w:tc>
          <w:tcPr/>
          <w:p>
            <w:pPr>
              <w:pStyle w:val="Compact"/>
            </w:pPr>
            <w:r>
              <w:t xml:space="preserve">Must be read as SCENARIO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All pricing = SCENARIO. WTP not validated.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6" w:name="_9a9ab7fe09194bb9f7794e3d91b13cc4c0f41ff"/>
      <w:r>
        <w:t xml:space="preserve">7. Competitive Position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Decision governance layer appears underserved — requires validation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HISN differentiator</w:t>
            </w:r>
          </w:p>
        </w:tc>
        <w:tc>
          <w:tcPr/>
          <w:p>
            <w:pPr>
              <w:pStyle w:val="Compact"/>
            </w:pPr>
            <w:r>
              <w:t xml:space="preserve">Must be read as MANAGEMENT ASSUMPTION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Differentiation not customer-validated.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7" w:name="_f0675d261556fc9b4cdef45d0408b1d45dc7bdc"/>
      <w:r>
        <w:t xml:space="preserve">8. Regulatory Status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No regulatory approval claimed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“Designed for alignment with SAMA/CMA”</w:t>
            </w:r>
          </w:p>
        </w:tc>
        <w:tc>
          <w:tcPr/>
          <w:p>
            <w:pPr>
              <w:pStyle w:val="Compact"/>
            </w:pPr>
            <w:r>
              <w:t xml:space="preserve">Must be read as DESIGN INTENT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HISN is NOT SAMA-certified. HISN is NOT CMA-approved. HISN is NOT a licensed financial institution. HISN is a technology provider.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8" w:name="_founder"/>
      <w:r>
        <w:t xml:space="preserve">9. Founder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Mohamed Abdo — Founder &amp; CEO</w:t>
            </w:r>
          </w:p>
        </w:tc>
        <w:tc>
          <w:tcPr/>
          <w:p>
            <w:pPr>
              <w:pStyle w:val="Compact"/>
            </w:pPr>
            <w:r>
              <w:t xml:space="preserve">VERIFIED internally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Mohamed Abdo — Founder &amp; CEO, 20 years experience</w:t>
            </w:r>
          </w:p>
        </w:tc>
        <w:tc>
          <w:tcPr/>
          <w:p>
            <w:pPr>
              <w:pStyle w:val="Compact"/>
            </w:pPr>
            <w:r>
              <w:t xml:space="preserve">Must be read with evidence register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Founder profile requires evidence-led verification. See Layer A File 33 (Founder Profile) if present.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e50ddb7b3a5ba0f34890e41a05535f960f9f905"/>
      <w:r>
        <w:t xml:space="preserve">10. Traction / Interviews / WTP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Layer</w:t>
            </w:r>
          </w:p>
        </w:tc>
        <w:tc>
          <w:tcPr/>
          <w:p>
            <w:pPr>
              <w:pStyle w:val="Compact"/>
            </w:pPr>
            <w:r>
              <w:t xml:space="preserve">Claim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No interviews conducted. No WTP data. No pilots.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“Predicted win themes”</w:t>
            </w:r>
            <w:r>
              <w:t xml:space="preserve">,</w:t>
            </w:r>
            <w:r>
              <w:t xml:space="preserve"> </w:t>
            </w:r>
            <w:r>
              <w:t xml:space="preserve">“Expected ACV”</w:t>
            </w:r>
          </w:p>
        </w:tc>
        <w:tc>
          <w:tcPr/>
          <w:p>
            <w:pPr>
              <w:pStyle w:val="Compact"/>
            </w:pPr>
            <w:r>
              <w:t xml:space="preserve">Must be read as PREDICTED / SCENARIO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Reconciled Position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customer validation has been completed. All commercial claims are predictions, not evidence.</w:t>
            </w: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35cc6514d9eff97c3fb764c3ba1357c48c80e4d"/>
      <w:r>
        <w:t xml:space="preserve">11. Summary Table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Reconciled 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 SAR 30M</w:t>
            </w:r>
          </w:p>
        </w:tc>
        <w:tc>
          <w:tcPr/>
          <w:p>
            <w:pPr>
              <w:pStyle w:val="Compact"/>
            </w:pPr>
            <w:r>
              <w:t xml:space="preserve">MGMT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 SAR 7.5M</w:t>
            </w:r>
          </w:p>
        </w:tc>
        <w:tc>
          <w:tcPr/>
          <w:p>
            <w:pPr>
              <w:pStyle w:val="Compact"/>
            </w:pPr>
            <w:r>
              <w:t xml:space="preserve">MGMT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Size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SOM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Y5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 Y5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WTP</w:t>
            </w:r>
          </w:p>
        </w:tc>
        <w:tc>
          <w:tcPr/>
          <w:p>
            <w:pPr>
              <w:pStyle w:val="Compact"/>
            </w:pPr>
            <w:r>
              <w:t xml:space="preserve">UNKNOWN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Traction</w:t>
            </w:r>
          </w:p>
        </w:tc>
        <w:tc>
          <w:tcPr/>
          <w:p>
            <w:pPr>
              <w:pStyle w:val="Compact"/>
            </w:pPr>
            <w:r>
              <w:t xml:space="preserve">ACTUAL = 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Approval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Competitive Differentiation</w:t>
            </w:r>
          </w:p>
        </w:tc>
        <w:tc>
          <w:tcPr/>
          <w:p>
            <w:pPr>
              <w:pStyle w:val="Compact"/>
            </w:pPr>
            <w:r>
              <w:t xml:space="preserve">MGMT ASSUMPTION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1971a6e68c44b4f2caa96a0269b4ec20c7e3aaa"/>
      <w:r>
        <w:t xml:space="preserve">12. Recommended Reading for Investors</w:t>
      </w:r>
    </w:p>
    <w:p>
      <w:pPr>
        <w:pStyle w:val="Compact"/>
        <w:numPr>
          <w:ilvl w:val="0"/>
          <w:numId w:val="1001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37_COMMERCIAL_INTELLIGENCE_SSOT/32_Executive_Summary.docx</w:t>
      </w:r>
      <w:r>
        <w:t xml:space="preserve"> </w:t>
      </w:r>
      <w:r>
        <w:t xml:space="preserve">first</w:t>
      </w:r>
    </w:p>
    <w:p>
      <w:pPr>
        <w:pStyle w:val="Compact"/>
        <w:numPr>
          <w:ilvl w:val="0"/>
          <w:numId w:val="1001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37_COMMERCIAL_INTELLIGENCE_SSOT/25_Investor_Commercial_Memo.docx</w:t>
      </w:r>
    </w:p>
    <w:p>
      <w:pPr>
        <w:pStyle w:val="Compact"/>
        <w:numPr>
          <w:ilvl w:val="0"/>
          <w:numId w:val="1001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37_COMMERCIAL_INTELLIGENCE_SSOT/31_Commercial_Market_Report.docx</w:t>
      </w:r>
    </w:p>
    <w:p>
      <w:pPr>
        <w:pStyle w:val="Compact"/>
        <w:numPr>
          <w:ilvl w:val="0"/>
          <w:numId w:val="1001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37_COMMERCIAL_INTELLIGENCE_SSOT/27_Master_Assumption_Register.docx</w:t>
      </w:r>
      <w:r>
        <w:t xml:space="preserve"> </w:t>
      </w:r>
      <w:r>
        <w:t xml:space="preserve">as reference for any assumption</w:t>
      </w:r>
    </w:p>
    <w:p>
      <w:pPr>
        <w:pStyle w:val="Compact"/>
        <w:numPr>
          <w:ilvl w:val="0"/>
          <w:numId w:val="1001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37_COMMERCIAL_INTELLIGENCE_SSOT/28_Master_Source_and_Evidence_Register.docx</w:t>
      </w:r>
      <w:r>
        <w:t xml:space="preserve"> </w:t>
      </w:r>
      <w:r>
        <w:t xml:space="preserve">for source verification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reconciliation note ensures no reader is misled by Layer B numbers that lack provenance.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NOTE</dc:title>
  <dc:creator>HISN Platform</dc:creator>
  <cp:keywords>HISN, FCDOS, financial crime, decision operating system</cp:keywords>
  <dcterms:created xsi:type="dcterms:W3CDTF">2026-10-14T11:23:00Z</dcterms:created>
  <dcterms:modified xsi:type="dcterms:W3CDTF">2026-10-14T11:23:00Z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