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01_Product_Roadmap</w:t>
      </w:r>
    </w:p>
    <w:p>
      <w:pPr>
        <w:pStyle w:val="Heading1"/>
      </w:pPr>
      <w:bookmarkStart w:id="19" w:name="_09d56efb40c226799b4f6b19e56b620d081cfb4"/>
      <w:r>
        <w:t xml:space="preserve">Product Roadmap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Technology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Product Roadmap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Repository architecture, engineering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All timelines are SCENARIO. Delivery depends on funding.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Roadmap describes the intended product evolution for HISN FCDOS over 18 months post-raise.</w:t>
      </w:r>
    </w:p>
    <w:p>
      <w:pPr>
        <w:pStyle w:val="BodyText"/>
      </w:pPr>
      <w:r>
        <w:rPr>
          <w:b/>
          <w:bCs/>
        </w:rPr>
        <w:t xml:space="preserve">All timelines and milestones are SCENARIO.</w:t>
      </w:r>
      <w:r>
        <w:t xml:space="preserve"> </w:t>
      </w:r>
      <w:r>
        <w:t xml:space="preserve">Delivery depends on funding completion, hiring, and customer feedback.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28fe70076f2d34c464c1634e93a70dba551605c"/>
      <w:r>
        <w:t xml:space="preserve">2. Current State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Decision Runtime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Six engines (AML, Fraud, Sanctions, KYC, KYB, Graph)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 + Evidence + Audit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RLS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 Layer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 (Next.js)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bb19a7f231126da0a460a6679c287680e48a590"/>
      <w:r>
        <w:t xml:space="preserve">3. Roadmap by Quarter (Post-Raise)</w:t>
      </w:r>
    </w:p>
    <w:p>
      <w:pPr>
        <w:pStyle w:val="Heading3"/>
      </w:pPr>
      <w:bookmarkStart w:id="24" w:name="_f5005bb27e13cd21931c6467dad5b46b67eb214"/>
      <w:r>
        <w:t xml:space="preserve">Q1 — Foundation Hardening (Months 1–3)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Initiative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M2 Resilience (backup, DR, RPO/RTO)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Observability stack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PenTest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certification prep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</w:tbl>
    <w:p>
      <w:pPr>
        <w:pStyle w:val="Heading3"/>
      </w:pPr>
      <w:bookmarkStart w:id="25" w:name="_21449a8a1c42e8f0e28a9d87acf87206ca8426d"/>
      <w:r>
        <w:t xml:space="preserve">Q2 — Enterprise Readiness (Months 4–6)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Initiative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M3 Identity + Screening activation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Browser E2E authenticated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integration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bank POC start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</w:tbl>
    <w:p>
      <w:pPr>
        <w:pStyle w:val="Heading3"/>
      </w:pPr>
      <w:bookmarkStart w:id="26" w:name="_17088bdc82bd7c971b494ca2572f83b708a8b6a"/>
      <w:r>
        <w:t xml:space="preserve">Q3 — Commercial Validation (Months 7–9)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Initiative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POC completion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Reference customer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 readiness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</w:tbl>
    <w:p>
      <w:pPr>
        <w:pStyle w:val="Heading3"/>
      </w:pPr>
      <w:bookmarkStart w:id="27" w:name="_a195bc2bc8ca01e71e831301bf803ed0336ab8d"/>
      <w:r>
        <w:t xml:space="preserve">Q4 — Scale (Months 10–12)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Initiative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Multi-region deployment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Partner integrations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Advanced modules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PLANNED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3a9d093d3ef07fdf6b3808b6e1b09b7f8060f46"/>
      <w:r>
        <w:t xml:space="preserve">4. Key Dependencies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Dependency</w:t>
            </w:r>
          </w:p>
        </w:tc>
        <w:tc>
          <w:tcPr/>
          <w:p>
            <w:pPr>
              <w:pStyle w:val="Compact"/>
            </w:pPr>
            <w:r>
              <w:t xml:space="preserve">Impact if Delayed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Funding close</w:t>
            </w:r>
          </w:p>
        </w:tc>
        <w:tc>
          <w:tcPr/>
          <w:p>
            <w:pPr>
              <w:pStyle w:val="Compact"/>
            </w:pPr>
            <w:r>
              <w:t xml:space="preserve">All timelines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certification</w:t>
            </w:r>
          </w:p>
        </w:tc>
        <w:tc>
          <w:tcPr/>
          <w:p>
            <w:pPr>
              <w:pStyle w:val="Compact"/>
            </w:pPr>
            <w:r>
              <w:t xml:space="preserve">Sales enablement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Hiring (CTO, engineers)</w:t>
            </w:r>
          </w:p>
        </w:tc>
        <w:tc>
          <w:tcPr/>
          <w:p>
            <w:pPr>
              <w:pStyle w:val="Compact"/>
            </w:pPr>
            <w:r>
              <w:t xml:space="preserve">Product velocity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customer pilot</w:t>
            </w:r>
          </w:p>
        </w:tc>
        <w:tc>
          <w:tcPr/>
          <w:p>
            <w:pPr>
              <w:pStyle w:val="Compact"/>
            </w:pPr>
            <w:r>
              <w:t xml:space="preserve">Commercial validation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1a91f17a2273aa35adb78df5b708500d492ee3d"/>
      <w:r>
        <w:t xml:space="preserve">5. Milestone Exit Criteria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Milestone</w:t>
            </w:r>
          </w:p>
        </w:tc>
        <w:tc>
          <w:tcPr/>
          <w:p>
            <w:pPr>
              <w:pStyle w:val="Compact"/>
            </w:pPr>
            <w:r>
              <w:t xml:space="preserve">Exit Criteria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M2 Resilience</w:t>
            </w:r>
          </w:p>
        </w:tc>
        <w:tc>
          <w:tcPr/>
          <w:p>
            <w:pPr>
              <w:pStyle w:val="Compact"/>
            </w:pPr>
            <w:r>
              <w:t xml:space="preserve">DR test passed; backup verified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M3 Identity Activation</w:t>
            </w:r>
          </w:p>
        </w:tc>
        <w:tc>
          <w:tcPr/>
          <w:p>
            <w:pPr>
              <w:pStyle w:val="Compact"/>
            </w:pPr>
            <w:r>
              <w:t xml:space="preserve">Identity foundation in production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POC</w:t>
            </w:r>
          </w:p>
        </w:tc>
        <w:tc>
          <w:tcPr/>
          <w:p>
            <w:pPr>
              <w:pStyle w:val="Compact"/>
            </w:pPr>
            <w:r>
              <w:t xml:space="preserve">Documented POC with success metrics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Reference Customer</w:t>
            </w:r>
          </w:p>
        </w:tc>
        <w:tc>
          <w:tcPr/>
          <w:p>
            <w:pPr>
              <w:pStyle w:val="Compact"/>
            </w:pPr>
            <w:r>
              <w:t xml:space="preserve">Signed paid contract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 Ready</w:t>
            </w:r>
          </w:p>
        </w:tc>
        <w:tc>
          <w:tcPr/>
          <w:p>
            <w:pPr>
              <w:pStyle w:val="Compact"/>
            </w:pPr>
            <w:r>
              <w:t xml:space="preserve">ARR &gt; SAR 4M (SCENARIO)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1df87bfa4d43ff4abd5f95aa8cdeb220860a8ad"/>
      <w:r>
        <w:t xml:space="preserve">6. Open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O-001</w:t>
            </w:r>
          </w:p>
        </w:tc>
        <w:tc>
          <w:tcPr/>
          <w:p>
            <w:pPr>
              <w:pStyle w:val="Compact"/>
            </w:pPr>
            <w:r>
              <w:t xml:space="preserve">No production deployment yet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O-002</w:t>
            </w:r>
          </w:p>
        </w:tc>
        <w:tc>
          <w:tcPr/>
          <w:p>
            <w:pPr>
              <w:pStyle w:val="Compact"/>
            </w:pPr>
            <w:r>
              <w:t xml:space="preserve">No customer feedback loop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O-003</w:t>
            </w:r>
          </w:p>
        </w:tc>
        <w:tc>
          <w:tcPr/>
          <w:p>
            <w:pPr>
              <w:pStyle w:val="Compact"/>
            </w:pPr>
            <w:r>
              <w:t xml:space="preserve">All timelines unfunded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disclaimer"/>
      <w:r>
        <w:t xml:space="preserve">7. Disclaimer</w:t>
      </w:r>
    </w:p>
    <w:p>
      <w:pPr>
        <w:pStyle w:val="FirstParagraph"/>
      </w:pPr>
      <w:r>
        <w:t xml:space="preserve">This Roadmap is prepared for planning purposes.</w:t>
      </w:r>
      <w:r>
        <w:t xml:space="preserve"> </w:t>
      </w:r>
      <w:r>
        <w:rPr>
          <w:b/>
          <w:bCs/>
        </w:rPr>
        <w:t xml:space="preserve">All timelines are SCENARIO.</w:t>
      </w:r>
      <w:r>
        <w:t xml:space="preserve"> </w:t>
      </w:r>
      <w:r>
        <w:t xml:space="preserve">Actual delivery depends on funding, hiring, and market conditions.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Product Roadmap</dc:title>
  <dc:creator>HISN Platform</dc:creator>
  <cp:keywords>HISN, FCDOS, financial crime, decision operating system</cp:keywords>
  <dcterms:created xsi:type="dcterms:W3CDTF">2026-10-14T13:44:56Z</dcterms:created>
  <dcterms:modified xsi:type="dcterms:W3CDTF">2026-10-14T13:44:56Z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