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API DOCUMENTATION</w:t>
      </w:r>
    </w:p>
    <w:p>
      <w:pPr>
        <w:pStyle w:val="BodyText"/>
      </w:pPr>
      <w:r>
        <w:rPr>
          <w:b/>
          <w:bCs/>
        </w:rPr>
        <w:t xml:space="preserve">Base URL:</w:t>
      </w:r>
      <w:r>
        <w:t xml:space="preserve"> </w:t>
      </w:r>
      <w:r>
        <w:t xml:space="preserve">https://api.hisn.sa/v1</w:t>
      </w:r>
    </w:p>
    <w:p>
      <w:pPr>
        <w:pStyle w:val="Heading2"/>
      </w:pPr>
      <w:bookmarkStart w:id="9" w:name="_authentication"/>
      <w:r>
        <w:t xml:space="preserve">Authentication</w:t>
      </w:r>
    </w:p>
    <w:p>
      <w:pPr>
        <w:pStyle w:val="FirstParagraph"/>
      </w:pPr>
      <w:r>
        <w:t xml:space="preserve">Bearer JWT; OAuth 2.0</w:t>
      </w:r>
    </w:p>
    <w:p>
      <w:pPr>
        <w:pStyle w:val="Heading2"/>
      </w:pPr>
      <w:bookmarkStart w:id="10" w:name="_endpoints"/>
      <w:r>
        <w:t xml:space="preserve">Endpoints</w:t>
      </w:r>
    </w:p>
    <w:p>
      <w:pPr>
        <w:pStyle w:val="Heading3"/>
      </w:pPr>
      <w:bookmarkStart w:id="11" w:name="_96af03f0c9c089429f74b8c7bfcf4d12bebaf55"/>
      <w:r>
        <w:t xml:space="preserve">POST /api/evaluate</w:t>
      </w:r>
    </w:p>
    <w:p>
      <w:pPr>
        <w:pStyle w:val="FirstParagraph"/>
      </w:pPr>
      <w:r>
        <w:t xml:space="preserve">Evaluate a transaction/decision</w:t>
      </w:r>
    </w:p>
    <w:p>
      <w:pPr>
        <w:pStyle w:val="Heading3"/>
      </w:pPr>
      <w:bookmarkStart w:id="12" w:name="_8c9b9c36899dd1e6588aac9474f398a2026ded8"/>
      <w:r>
        <w:t xml:space="preserve">GET /api/decisions/{id}</w:t>
      </w:r>
    </w:p>
    <w:p>
      <w:pPr>
        <w:pStyle w:val="FirstParagraph"/>
      </w:pPr>
      <w:r>
        <w:t xml:space="preserve">Retrieve decision</w:t>
      </w:r>
    </w:p>
    <w:p>
      <w:pPr>
        <w:pStyle w:val="Heading3"/>
      </w:pPr>
      <w:bookmarkStart w:id="13" w:name="_69f3fbdafd6919c24960ac05b08fdbd0ed2e1e0"/>
      <w:r>
        <w:t xml:space="preserve">GET /api/evidence/{id}</w:t>
      </w:r>
    </w:p>
    <w:p>
      <w:pPr>
        <w:pStyle w:val="FirstParagraph"/>
      </w:pPr>
      <w:r>
        <w:t xml:space="preserve">Retrieve evidence</w:t>
      </w:r>
    </w:p>
    <w:p>
      <w:pPr>
        <w:pStyle w:val="Heading3"/>
      </w:pPr>
      <w:bookmarkStart w:id="14" w:name="_83051438a6d68df466802e79ca676cf0f20b0f9"/>
      <w:r>
        <w:t xml:space="preserve">GET /api/audit/{id}</w:t>
      </w:r>
    </w:p>
    <w:p>
      <w:pPr>
        <w:pStyle w:val="FirstParagraph"/>
      </w:pPr>
      <w:r>
        <w:t xml:space="preserve">Retrieve audit trail</w:t>
      </w:r>
    </w:p>
    <w:p>
      <w:pPr>
        <w:pStyle w:val="Heading3"/>
      </w:pPr>
      <w:bookmarkStart w:id="15" w:name="_d44861d0292b5b27f30ed846a38ba42debc5ea4"/>
      <w:r>
        <w:t xml:space="preserve">POST /api/screening</w:t>
      </w:r>
    </w:p>
    <w:p>
      <w:pPr>
        <w:pStyle w:val="FirstParagraph"/>
      </w:pPr>
      <w:r>
        <w:t xml:space="preserve">Screen entity</w:t>
      </w:r>
    </w:p>
    <w:p>
      <w:pPr>
        <w:pStyle w:val="Heading3"/>
      </w:pPr>
      <w:bookmarkStart w:id="16" w:name="_9ceaef5b551a85f0e01e0aea2cca0a530f7dce0"/>
      <w:r>
        <w:t xml:space="preserve">GET /api/runtime/engines</w:t>
      </w:r>
    </w:p>
    <w:p>
      <w:pPr>
        <w:pStyle w:val="FirstParagraph"/>
      </w:pPr>
      <w:r>
        <w:t xml:space="preserve">List engines</w:t>
      </w:r>
    </w:p>
    <w:p>
      <w:pPr>
        <w:pStyle w:val="Heading3"/>
      </w:pPr>
      <w:bookmarkStart w:id="17" w:name="_5b5040d79f65a19cdf5b3e5311ff14e4e0bacb5"/>
      <w:r>
        <w:t xml:space="preserve">GET /api/health</w:t>
      </w:r>
    </w:p>
    <w:p>
      <w:pPr>
        <w:pStyle w:val="FirstParagraph"/>
      </w:pPr>
      <w:r>
        <w:t xml:space="preserve">Health check</w:t>
      </w:r>
    </w:p>
    <w:p>
      <w:pPr>
        <w:pStyle w:val="Heading2"/>
      </w:pPr>
      <w:bookmarkStart w:id="18" w:name="_c3ae304c2f43464d434894e505847ceab69aada"/>
      <w:r>
        <w:t xml:space="preserve">Rate Limits</w:t>
      </w:r>
    </w:p>
    <w:p>
      <w:pPr>
        <w:pStyle w:val="FirstParagraph"/>
      </w:pPr>
      <w:r>
        <w:t xml:space="preserve">1000 req/min per tenant</w:t>
      </w:r>
    </w:p>
    <w:p>
      <w:pPr>
        <w:pStyle w:val="Heading2"/>
      </w:pPr>
      <w:bookmarkStart w:id="19" w:name="_errors"/>
      <w:r>
        <w:t xml:space="preserve">Errors</w:t>
      </w:r>
    </w:p>
    <w:p>
      <w:pPr>
        <w:pStyle w:val="FirstParagraph"/>
      </w:pPr>
      <w:r>
        <w:t xml:space="preserve">400, 401, 403, 404, 409, 429, 500</w:t>
      </w:r>
    </w:p>
    <w:p>
      <w:pPr>
        <w:pStyle w:val="Heading2"/>
      </w:pPr>
      <w:bookmarkStart w:id="20" w:name="_versioning"/>
      <w:r>
        <w:t xml:space="preserve">Versioning</w:t>
      </w:r>
    </w:p>
    <w:p>
      <w:pPr>
        <w:pStyle w:val="FirstParagraph"/>
      </w:pPr>
      <w:r>
        <w:t xml:space="preserve">URI versioning; deprecation 6 months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Documentation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