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SUPPORT POLICY</w:t>
      </w:r>
    </w:p>
    <w:p>
      <w:pPr>
        <w:pStyle w:val="Heading2"/>
      </w:pPr>
      <w:bookmarkStart w:id="9" w:name="_channels"/>
      <w:r>
        <w:t xml:space="preserve">1. Channels</w:t>
      </w:r>
    </w:p>
    <w:p>
      <w:pPr>
        <w:pStyle w:val="FirstParagraph"/>
      </w:pPr>
      <w:r>
        <w:t xml:space="preserve">Email, portal, phone (P1)</w:t>
      </w:r>
    </w:p>
    <w:p>
      <w:pPr>
        <w:pStyle w:val="Heading2"/>
      </w:pPr>
      <w:bookmarkStart w:id="10" w:name="_hours"/>
      <w:r>
        <w:t xml:space="preserve">2. Hours</w:t>
      </w:r>
    </w:p>
    <w:p>
      <w:pPr>
        <w:pStyle w:val="FirstParagraph"/>
      </w:pPr>
      <w:r>
        <w:t xml:space="preserve">Sun-Thu 9-6 AST | P1 24/7</w:t>
      </w:r>
    </w:p>
    <w:p>
      <w:pPr>
        <w:pStyle w:val="Heading2"/>
      </w:pPr>
      <w:bookmarkStart w:id="11" w:name="_51c3176c6fa0b327acbf79ad2456768877a3e29"/>
      <w:r>
        <w:t xml:space="preserve">3. Severity Levels</w:t>
      </w:r>
    </w:p>
    <w:p>
      <w:pPr>
        <w:pStyle w:val="Compact"/>
        <w:numPr>
          <w:ilvl w:val="0"/>
          <w:numId w:val="1001"/>
        </w:numPr>
      </w:pPr>
      <w:r>
        <w:t xml:space="preserve">P1: Production down</w:t>
      </w:r>
    </w:p>
    <w:p>
      <w:pPr>
        <w:pStyle w:val="Compact"/>
        <w:numPr>
          <w:ilvl w:val="0"/>
          <w:numId w:val="1001"/>
        </w:numPr>
      </w:pPr>
      <w:r>
        <w:t xml:space="preserve">P2: Major feature broken</w:t>
      </w:r>
    </w:p>
    <w:p>
      <w:pPr>
        <w:pStyle w:val="Compact"/>
        <w:numPr>
          <w:ilvl w:val="0"/>
          <w:numId w:val="1001"/>
        </w:numPr>
      </w:pPr>
      <w:r>
        <w:t xml:space="preserve">P3: Minor issue</w:t>
      </w:r>
    </w:p>
    <w:p>
      <w:pPr>
        <w:pStyle w:val="Compact"/>
        <w:numPr>
          <w:ilvl w:val="0"/>
          <w:numId w:val="1001"/>
        </w:numPr>
      </w:pPr>
      <w:r>
        <w:t xml:space="preserve">P4: Enhancement</w:t>
      </w:r>
    </w:p>
    <w:p>
      <w:pPr>
        <w:pStyle w:val="Heading2"/>
      </w:pPr>
      <w:bookmarkStart w:id="12" w:name="_escalation"/>
      <w:r>
        <w:t xml:space="preserve">4. Escalation</w:t>
      </w:r>
    </w:p>
    <w:p>
      <w:pPr>
        <w:pStyle w:val="FirstParagraph"/>
      </w:pPr>
      <w:r>
        <w:t xml:space="preserve">L1 → L2 → L3 → Eng → CTO</w:t>
      </w:r>
    </w:p>
    <w:p>
      <w:pPr>
        <w:pStyle w:val="Heading2"/>
      </w:pPr>
      <w:bookmarkStart w:id="13" w:name="_reporting"/>
      <w:r>
        <w:t xml:space="preserve">5. Reporting</w:t>
      </w:r>
    </w:p>
    <w:p>
      <w:pPr>
        <w:pStyle w:val="FirstParagraph"/>
      </w:pPr>
      <w:r>
        <w:t xml:space="preserve">Monthly SLA report</w:t>
      </w:r>
    </w:p>
    <w:p>
      <w:pPr>
        <w:pStyle w:val="Heading2"/>
      </w:pPr>
      <w:bookmarkStart w:id="14" w:name="_dd3018ce563c6d7f1285bf29df542d8cd9e139e"/>
      <w:r>
        <w:t xml:space="preserve">6. Knowledge Base</w:t>
      </w:r>
    </w:p>
    <w:p>
      <w:pPr>
        <w:pStyle w:val="FirstParagraph"/>
      </w:pPr>
      <w:r>
        <w:t xml:space="preserve">Public + customer portal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Product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Support Policy</dc:title>
  <dc:creator>HISN Platform</dc:creator>
  <cp:keywords>HISN, FCDOS, financial crime, decision operating system</cp:keywords>
  <dcterms:created xsi:type="dcterms:W3CDTF">2026-10-14T06:28:30Z</dcterms:created>
  <dcterms:modified xsi:type="dcterms:W3CDTF">2026-10-14T06:28:30Z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