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07af2c271213d9f984d506c37b2108d8bbfae9a"/>
      <w:r>
        <w:t xml:space="preserve">HISN L4/L5 Fault Injection Matrix — Directive 044/2026</w:t>
      </w:r>
    </w:p>
    <w:p>
      <w:pPr>
        <w:pStyle w:val="FirstParagraph"/>
      </w:pPr>
      <w:r>
        <w:t xml:space="preserve">This matrix is the authoritative mapping of resilience scenarios to assurance seams. It deliberately distinguishes tests that are executable today from scenarios that require a canonical runtime seam before they can be tested honestly.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Fault</w:t>
            </w:r>
          </w:p>
        </w:tc>
        <w:tc>
          <w:tcPr/>
          <w:p>
            <w:pPr>
              <w:pStyle w:val="Compact"/>
            </w:pPr>
            <w:r>
              <w:t xml:space="preserve">Current assurance seam</w:t>
            </w:r>
          </w:p>
        </w:tc>
        <w:tc>
          <w:tcPr/>
          <w:p>
            <w:pPr>
              <w:pStyle w:val="Compact"/>
            </w:pPr>
            <w:r>
              <w:t xml:space="preserve">Required invariant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A1</w:t>
            </w:r>
          </w:p>
        </w:tc>
        <w:tc>
          <w:tcPr/>
          <w:p>
            <w:pPr>
              <w:pStyle w:val="Compact"/>
            </w:pPr>
            <w: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connection 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db.raw_cursor</w:t>
            </w:r>
          </w:p>
        </w:tc>
        <w:tc>
          <w:tcPr/>
          <w:p>
            <w:pPr>
              <w:pStyle w:val="Compact"/>
            </w:pPr>
            <w:r>
              <w:t xml:space="preserve">no decision / no CLEAN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A2</w:t>
            </w:r>
          </w:p>
        </w:tc>
        <w:tc>
          <w:tcPr/>
          <w:p>
            <w:pPr>
              <w:pStyle w:val="Compact"/>
            </w:pPr>
            <w: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slow query</w:t>
            </w:r>
          </w:p>
        </w:tc>
        <w:tc>
          <w:tcPr/>
          <w:p>
            <w:pPr>
              <w:pStyle w:val="Compact"/>
            </w:pPr>
            <w:r>
              <w:t xml:space="preserve">load harness / DB test environment</w:t>
            </w:r>
          </w:p>
        </w:tc>
        <w:tc>
          <w:tcPr/>
          <w:p>
            <w:pPr>
              <w:pStyle w:val="Compact"/>
            </w:pPr>
            <w:r>
              <w:t xml:space="preserve">bounded degradation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A3</w:t>
            </w:r>
          </w:p>
        </w:tc>
        <w:tc>
          <w:tcPr/>
          <w:p>
            <w:pPr>
              <w:pStyle w:val="Compact"/>
            </w:pPr>
            <w: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pool exhaustion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db.raw_cursor</w:t>
            </w:r>
            <w:r>
              <w:t xml:space="preserve"> </w:t>
            </w:r>
            <w:r>
              <w:t xml:space="preserve">seam</w:t>
            </w:r>
          </w:p>
        </w:tc>
        <w:tc>
          <w:tcPr/>
          <w:p>
            <w:pPr>
              <w:pStyle w:val="Compact"/>
            </w:pPr>
            <w:r>
              <w:t xml:space="preserve">no CLEAN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A4</w:t>
            </w:r>
          </w:p>
        </w:tc>
        <w:tc>
          <w:tcPr/>
          <w:p>
            <w:pPr>
              <w:pStyle w:val="Compact"/>
            </w:pPr>
            <w: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rollback during persistence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DecisionDNAStore.save</w:t>
            </w:r>
            <w:r>
              <w:t xml:space="preserve"> </w:t>
            </w:r>
            <w:r>
              <w:t xml:space="preserve">seam</w:t>
            </w:r>
          </w:p>
        </w:tc>
        <w:tc>
          <w:tcPr/>
          <w:p>
            <w:pPr>
              <w:pStyle w:val="Compact"/>
            </w:pPr>
            <w:r>
              <w:t xml:space="preserve">zero orphan 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A5</w:t>
            </w:r>
          </w:p>
        </w:tc>
        <w:tc>
          <w:tcPr/>
          <w:p>
            <w:pPr>
              <w:pStyle w:val="Compact"/>
            </w:pPr>
            <w: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replica lag</w:t>
            </w:r>
          </w:p>
        </w:tc>
        <w:tc>
          <w:tcPr/>
          <w:p>
            <w:pPr>
              <w:pStyle w:val="Compact"/>
            </w:pPr>
            <w:r>
              <w:t xml:space="preserve">requires replica topology</w:t>
            </w:r>
          </w:p>
        </w:tc>
        <w:tc>
          <w:tcPr/>
          <w:p>
            <w:pPr>
              <w:pStyle w:val="Compact"/>
            </w:pPr>
            <w:r>
              <w:t xml:space="preserve">stale data must not silently authorize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Fares timeout</w:t>
            </w:r>
          </w:p>
        </w:tc>
        <w:tc>
          <w:tcPr/>
          <w:p>
            <w:pPr>
              <w:pStyle w:val="Compact"/>
            </w:pPr>
            <w:r>
              <w:t xml:space="preserve">integration adapter seam</w:t>
            </w:r>
          </w:p>
        </w:tc>
        <w:tc>
          <w:tcPr/>
          <w:p>
            <w:pPr>
              <w:pStyle w:val="Compact"/>
            </w:pPr>
            <w:r>
              <w:t xml:space="preserve">no incorrect decision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sanctions/watchlist 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DatabaseWatchlistProvider</w:t>
            </w:r>
          </w:p>
        </w:tc>
        <w:tc>
          <w:tcPr/>
          <w:p>
            <w:pPr>
              <w:pStyle w:val="Compact"/>
            </w:pPr>
            <w:r>
              <w:t xml:space="preserve">no sanctions CLEAR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registry 500</w:t>
            </w:r>
          </w:p>
        </w:tc>
        <w:tc>
          <w:tcPr/>
          <w:p>
            <w:pPr>
              <w:pStyle w:val="Compact"/>
            </w:pPr>
            <w:r>
              <w:t xml:space="preserve">provider adapter seam required</w:t>
            </w:r>
          </w:p>
        </w:tc>
        <w:tc>
          <w:tcPr/>
          <w:p>
            <w:pPr>
              <w:pStyle w:val="Compact"/>
            </w:pPr>
            <w:r>
              <w:t xml:space="preserve">defined degraded/indeterminate 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NAFATH unavailable</w:t>
            </w:r>
          </w:p>
        </w:tc>
        <w:tc>
          <w:tcPr/>
          <w:p>
            <w:pPr>
              <w:pStyle w:val="Compact"/>
            </w:pPr>
            <w:r>
              <w:t xml:space="preserve">provider adapter seam required</w:t>
            </w:r>
          </w:p>
        </w:tc>
        <w:tc>
          <w:tcPr/>
          <w:p>
            <w:pPr>
              <w:pStyle w:val="Compact"/>
            </w:pPr>
            <w:r>
              <w:t xml:space="preserve">identity not silently verified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malformed provider response</w:t>
            </w:r>
          </w:p>
        </w:tc>
        <w:tc>
          <w:tcPr/>
          <w:p>
            <w:pPr>
              <w:pStyle w:val="Compact"/>
            </w:pPr>
            <w:r>
              <w:t xml:space="preserve">provider contract seam</w:t>
            </w:r>
          </w:p>
        </w:tc>
        <w:tc>
          <w:tcPr/>
          <w:p>
            <w:pPr>
              <w:pStyle w:val="Compact"/>
            </w:pPr>
            <w:r>
              <w:t xml:space="preserve">reject invalid contract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C1</w:t>
            </w:r>
          </w:p>
        </w:tc>
        <w:tc>
          <w:tcPr/>
          <w:p>
            <w:pPr>
              <w:pStyle w:val="Compact"/>
            </w:pPr>
            <w:r>
              <w:t xml:space="preserve">Crypto</w:t>
            </w:r>
          </w:p>
        </w:tc>
        <w:tc>
          <w:tcPr/>
          <w:p>
            <w:pPr>
              <w:pStyle w:val="Compact"/>
            </w:pPr>
            <w:r>
              <w:t xml:space="preserve">key-service unavailable</w:t>
            </w:r>
          </w:p>
        </w:tc>
        <w:tc>
          <w:tcPr/>
          <w:p>
            <w:pPr>
              <w:pStyle w:val="Compact"/>
            </w:pPr>
            <w:r>
              <w:t xml:space="preserve">canonical crypto adapter</w:t>
            </w:r>
          </w:p>
        </w:tc>
        <w:tc>
          <w:tcPr/>
          <w:p>
            <w:pPr>
              <w:pStyle w:val="Compact"/>
            </w:pPr>
            <w:r>
              <w:t xml:space="preserve">no plaintext fallback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C2</w:t>
            </w:r>
          </w:p>
        </w:tc>
        <w:tc>
          <w:tcPr/>
          <w:p>
            <w:pPr>
              <w:pStyle w:val="Compact"/>
            </w:pPr>
            <w:r>
              <w:t xml:space="preserve">Crypto</w:t>
            </w:r>
          </w:p>
        </w:tc>
        <w:tc>
          <w:tcPr/>
          <w:p>
            <w:pPr>
              <w:pStyle w:val="Compact"/>
            </w:pPr>
            <w:r>
              <w:t xml:space="preserve">HSM timeout</w:t>
            </w:r>
          </w:p>
        </w:tc>
        <w:tc>
          <w:tcPr/>
          <w:p>
            <w:pPr>
              <w:pStyle w:val="Compact"/>
            </w:pPr>
            <w:r>
              <w:t xml:space="preserve">canonical crypto adapter</w:t>
            </w:r>
          </w:p>
        </w:tc>
        <w:tc>
          <w:tcPr/>
          <w:p>
            <w:pPr>
              <w:pStyle w:val="Compact"/>
            </w:pPr>
            <w:r>
              <w:t xml:space="preserve">fail 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C3</w:t>
            </w:r>
          </w:p>
        </w:tc>
        <w:tc>
          <w:tcPr/>
          <w:p>
            <w:pPr>
              <w:pStyle w:val="Compact"/>
            </w:pPr>
            <w:r>
              <w:t xml:space="preserve">Crypto</w:t>
            </w:r>
          </w:p>
        </w:tc>
        <w:tc>
          <w:tcPr/>
          <w:p>
            <w:pPr>
              <w:pStyle w:val="Compact"/>
            </w:pPr>
            <w:r>
              <w:t xml:space="preserve">signature tamper</w:t>
            </w:r>
          </w:p>
        </w:tc>
        <w:tc>
          <w:tcPr/>
          <w:p>
            <w:pPr>
              <w:pStyle w:val="Compact"/>
            </w:pPr>
            <w:r>
              <w:t xml:space="preserve">canonical signature verifier</w:t>
            </w:r>
          </w:p>
        </w:tc>
        <w:tc>
          <w:tcPr/>
          <w:p>
            <w:pPr>
              <w:pStyle w:val="Compact"/>
            </w:pPr>
            <w:r>
              <w:t xml:space="preserve">reject artifact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C4</w:t>
            </w:r>
          </w:p>
        </w:tc>
        <w:tc>
          <w:tcPr/>
          <w:p>
            <w:pPr>
              <w:pStyle w:val="Compact"/>
            </w:pPr>
            <w:r>
              <w:t xml:space="preserve">Crypto</w:t>
            </w:r>
          </w:p>
        </w:tc>
        <w:tc>
          <w:tcPr/>
          <w:p>
            <w:pPr>
              <w:pStyle w:val="Compact"/>
            </w:pPr>
            <w:r>
              <w:t xml:space="preserve">key rotation in flight</w:t>
            </w:r>
          </w:p>
        </w:tc>
        <w:tc>
          <w:tcPr/>
          <w:p>
            <w:pPr>
              <w:pStyle w:val="Compact"/>
            </w:pPr>
            <w:r>
              <w:t xml:space="preserve">lifecycle integration seam required</w:t>
            </w:r>
          </w:p>
        </w:tc>
        <w:tc>
          <w:tcPr/>
          <w:p>
            <w:pPr>
              <w:pStyle w:val="Compact"/>
            </w:pPr>
            <w:r>
              <w:t xml:space="preserve">artifact remains attributable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C5</w:t>
            </w:r>
          </w:p>
        </w:tc>
        <w:tc>
          <w:tcPr/>
          <w:p>
            <w:pPr>
              <w:pStyle w:val="Compact"/>
            </w:pPr>
            <w:r>
              <w:t xml:space="preserve">Crypto</w:t>
            </w:r>
          </w:p>
        </w:tc>
        <w:tc>
          <w:tcPr/>
          <w:p>
            <w:pPr>
              <w:pStyle w:val="Compact"/>
            </w:pPr>
            <w:r>
              <w:t xml:space="preserve">certificate expiry</w:t>
            </w:r>
          </w:p>
        </w:tc>
        <w:tc>
          <w:tcPr/>
          <w:p>
            <w:pPr>
              <w:pStyle w:val="Compact"/>
            </w:pPr>
            <w:r>
              <w:t xml:space="preserve">transport/auth seam required</w:t>
            </w:r>
          </w:p>
        </w:tc>
        <w:tc>
          <w:tcPr/>
          <w:p>
            <w:pPr>
              <w:pStyle w:val="Compact"/>
            </w:pPr>
            <w:r>
              <w:t xml:space="preserve">reject expired trust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D1</w:t>
            </w:r>
          </w:p>
        </w:tc>
        <w:tc>
          <w:tcPr/>
          <w:p>
            <w:pPr>
              <w:pStyle w:val="Compact"/>
            </w:pPr>
            <w:r>
              <w:t xml:space="preserve">ML</w:t>
            </w:r>
          </w:p>
        </w:tc>
        <w:tc>
          <w:tcPr/>
          <w:p>
            <w:pPr>
              <w:pStyle w:val="Compact"/>
            </w:pPr>
            <w:r>
              <w:t xml:space="preserve">artifact missing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MLAnomalyPlugin(model=None)</w:t>
            </w:r>
          </w:p>
        </w:tc>
        <w:tc>
          <w:tcPr/>
          <w:p>
            <w:pPr>
              <w:pStyle w:val="Compact"/>
            </w:pPr>
            <w:r>
              <w:t xml:space="preserve">no fallback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D2</w:t>
            </w:r>
          </w:p>
        </w:tc>
        <w:tc>
          <w:tcPr/>
          <w:p>
            <w:pPr>
              <w:pStyle w:val="Compact"/>
            </w:pPr>
            <w:r>
              <w:t xml:space="preserve">ML</w:t>
            </w:r>
          </w:p>
        </w:tc>
        <w:tc>
          <w:tcPr/>
          <w:p>
            <w:pPr>
              <w:pStyle w:val="Compact"/>
            </w:pPr>
            <w:r>
              <w:t xml:space="preserve">model load failure</w:t>
            </w:r>
          </w:p>
        </w:tc>
        <w:tc>
          <w:tcPr/>
          <w:p>
            <w:pPr>
              <w:pStyle w:val="Compact"/>
            </w:pPr>
            <w:r>
              <w:t xml:space="preserve">model lifecycle seam required</w:t>
            </w:r>
          </w:p>
        </w:tc>
        <w:tc>
          <w:tcPr/>
          <w:p>
            <w:pPr>
              <w:pStyle w:val="Compact"/>
            </w:pPr>
            <w:r>
              <w:t xml:space="preserve">no decision from invalid artifact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D3</w:t>
            </w:r>
          </w:p>
        </w:tc>
        <w:tc>
          <w:tcPr/>
          <w:p>
            <w:pPr>
              <w:pStyle w:val="Compact"/>
            </w:pPr>
            <w:r>
              <w:t xml:space="preserve">ML</w:t>
            </w:r>
          </w:p>
        </w:tc>
        <w:tc>
          <w:tcPr/>
          <w:p>
            <w:pPr>
              <w:pStyle w:val="Compact"/>
            </w:pPr>
            <w:r>
              <w:t xml:space="preserve">inference exception</w:t>
            </w:r>
          </w:p>
        </w:tc>
        <w:tc>
          <w:tcPr/>
          <w:p>
            <w:pPr>
              <w:pStyle w:val="Compact"/>
            </w:pPr>
            <w:r>
              <w:t xml:space="preserve">injected model</w:t>
            </w:r>
          </w:p>
        </w:tc>
        <w:tc>
          <w:tcPr/>
          <w:p>
            <w:pPr>
              <w:pStyle w:val="Compact"/>
            </w:pPr>
            <w:r>
              <w:t xml:space="preserve">never become CLEAN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D4</w:t>
            </w:r>
          </w:p>
        </w:tc>
        <w:tc>
          <w:tcPr/>
          <w:p>
            <w:pPr>
              <w:pStyle w:val="Compact"/>
            </w:pPr>
            <w:r>
              <w:t xml:space="preserve">ML</w:t>
            </w:r>
          </w:p>
        </w:tc>
        <w:tc>
          <w:tcPr/>
          <w:p>
            <w:pPr>
              <w:pStyle w:val="Compact"/>
            </w:pPr>
            <w:r>
              <w:t xml:space="preserve">feature schema mismatch</w:t>
            </w:r>
          </w:p>
        </w:tc>
        <w:tc>
          <w:tcPr/>
          <w:p>
            <w:pPr>
              <w:pStyle w:val="Compact"/>
            </w:pPr>
            <w:r>
              <w:t xml:space="preserve">model feature boundary</w:t>
            </w:r>
          </w:p>
        </w:tc>
        <w:tc>
          <w:tcPr/>
          <w:p>
            <w:pPr>
              <w:pStyle w:val="Compact"/>
            </w:pPr>
            <w:r>
              <w:t xml:space="preserve">explicit failure 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D5</w:t>
            </w:r>
          </w:p>
        </w:tc>
        <w:tc>
          <w:tcPr/>
          <w:p>
            <w:pPr>
              <w:pStyle w:val="Compact"/>
            </w:pPr>
            <w:r>
              <w:t xml:space="preserve">ML</w:t>
            </w:r>
          </w:p>
        </w:tc>
        <w:tc>
          <w:tcPr/>
          <w:p>
            <w:pPr>
              <w:pStyle w:val="Compact"/>
            </w:pPr>
            <w:r>
              <w:t xml:space="preserve">model version drift</w:t>
            </w:r>
          </w:p>
        </w:tc>
        <w:tc>
          <w:tcPr/>
          <w:p>
            <w:pPr>
              <w:pStyle w:val="Compact"/>
            </w:pPr>
            <w:r>
              <w:t xml:space="preserve">artifact registry seam required</w:t>
            </w:r>
          </w:p>
        </w:tc>
        <w:tc>
          <w:tcPr/>
          <w:p>
            <w:pPr>
              <w:pStyle w:val="Compact"/>
            </w:pPr>
            <w:r>
              <w:t xml:space="preserve">version mismatch rejected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E1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t xml:space="preserve">memory pressure</w:t>
            </w:r>
          </w:p>
        </w:tc>
        <w:tc>
          <w:tcPr/>
          <w:p>
            <w:pPr>
              <w:pStyle w:val="Compact"/>
            </w:pPr>
            <w:r>
              <w:t xml:space="preserve">opt-in stress profile</w:t>
            </w:r>
          </w:p>
        </w:tc>
        <w:tc>
          <w:tcPr/>
          <w:p>
            <w:pPr>
              <w:pStyle w:val="Compact"/>
            </w:pPr>
            <w:r>
              <w:t xml:space="preserve">no state corruption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E2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t xml:space="preserve">thread pool exhaustion</w:t>
            </w:r>
          </w:p>
        </w:tc>
        <w:tc>
          <w:tcPr/>
          <w:p>
            <w:pPr>
              <w:pStyle w:val="Compact"/>
            </w:pPr>
            <w:r>
              <w:t xml:space="preserve">process-level load harness</w:t>
            </w:r>
          </w:p>
        </w:tc>
        <w:tc>
          <w:tcPr/>
          <w:p>
            <w:pPr>
              <w:pStyle w:val="Compact"/>
            </w:pPr>
            <w:r>
              <w:t xml:space="preserve">bounded 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E3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t xml:space="preserve">event-loop stall</w:t>
            </w:r>
          </w:p>
        </w:tc>
        <w:tc>
          <w:tcPr/>
          <w:p>
            <w:pPr>
              <w:pStyle w:val="Compact"/>
            </w:pPr>
            <w:r>
              <w:t xml:space="preserve">bounded runtime tests</w:t>
            </w:r>
          </w:p>
        </w:tc>
        <w:tc>
          <w:tcPr/>
          <w:p>
            <w:pPr>
              <w:pStyle w:val="Compact"/>
            </w:pPr>
            <w:r>
              <w:t xml:space="preserve">timeout, not silent hang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E4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t xml:space="preserve">disk full</w:t>
            </w:r>
          </w:p>
        </w:tc>
        <w:tc>
          <w:tcPr/>
          <w:p>
            <w:pPr>
              <w:pStyle w:val="Compact"/>
            </w:pPr>
            <w:r>
              <w:t xml:space="preserve">infrastructure fault seam required</w:t>
            </w:r>
          </w:p>
        </w:tc>
        <w:tc>
          <w:tcPr/>
          <w:p>
            <w:pPr>
              <w:pStyle w:val="Compact"/>
            </w:pPr>
            <w:r>
              <w:t xml:space="preserve">no partial durable 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E5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t xml:space="preserve">clock skew</w:t>
            </w:r>
          </w:p>
        </w:tc>
        <w:tc>
          <w:tcPr/>
          <w:p>
            <w:pPr>
              <w:pStyle w:val="Compact"/>
            </w:pPr>
            <w:r>
              <w:t xml:space="preserve">time-source seam required</w:t>
            </w:r>
          </w:p>
        </w:tc>
        <w:tc>
          <w:tcPr/>
          <w:p>
            <w:pPr>
              <w:pStyle w:val="Compact"/>
            </w:pPr>
            <w:r>
              <w:t xml:space="preserve">audit ordering remains valid</w:t>
            </w:r>
          </w:p>
        </w:tc>
      </w:tr>
    </w:tbl>
    <w:p>
      <w:pPr>
        <w:pStyle w:val="Heading2"/>
      </w:pPr>
      <w:bookmarkStart w:id="10" w:name="_ef1e55ae018364bcf9d25e49fc8deab4d00e8fc"/>
      <w:r>
        <w:t xml:space="preserve">L5 invariants</w:t>
      </w:r>
    </w:p>
    <w:p>
      <w:pPr>
        <w:pStyle w:val="FirstParagraph"/>
      </w:pPr>
      <w:r>
        <w:t xml:space="preserve">After fault removal, the recovery suite must verify:</w:t>
      </w:r>
    </w:p>
    <w:p>
      <w:pPr>
        <w:pStyle w:val="Compact"/>
        <w:numPr>
          <w:ilvl w:val="0"/>
          <w:numId w:val="1001"/>
        </w:numPr>
      </w:pPr>
      <w:r>
        <w:t xml:space="preserve">the next valid transaction can complete;</w:t>
      </w:r>
    </w:p>
    <w:p>
      <w:pPr>
        <w:pStyle w:val="Compact"/>
        <w:numPr>
          <w:ilvl w:val="0"/>
          <w:numId w:val="1001"/>
        </w:numPr>
      </w:pPr>
      <w:r>
        <w:t xml:space="preserve">retry does not create a second decision;</w:t>
      </w:r>
    </w:p>
    <w:p>
      <w:pPr>
        <w:pStyle w:val="Compact"/>
        <w:numPr>
          <w:ilvl w:val="0"/>
          <w:numId w:val="1001"/>
        </w:numPr>
      </w:pPr>
      <w:r>
        <w:t xml:space="preserve">tenant isolation remains closed;</w:t>
      </w:r>
    </w:p>
    <w:p>
      <w:pPr>
        <w:pStyle w:val="Compact"/>
        <w:numPr>
          <w:ilvl w:val="0"/>
          <w:numId w:val="1001"/>
        </w:numPr>
      </w:pPr>
      <w:r>
        <w:t xml:space="preserve">no orphan Decision DNA or audit records are introduced;</w:t>
      </w:r>
    </w:p>
    <w:p>
      <w:pPr>
        <w:pStyle w:val="Compact"/>
        <w:numPr>
          <w:ilvl w:val="0"/>
          <w:numId w:val="1001"/>
        </w:numPr>
      </w:pPr>
      <w:r>
        <w:t xml:space="preserve">no fault is translated into a successful CLEAN result.</w:t>
      </w:r>
    </w:p>
    <w:p>
      <w:pPr>
        <w:pStyle w:val="Heading2"/>
      </w:pPr>
      <w:bookmarkStart w:id="11" w:name="_8c5ff414194dd4687c9378d32a10fd04f0ce9a2"/>
      <w:r>
        <w:t xml:space="preserve">Evidence rule</w:t>
      </w:r>
    </w:p>
    <w:p>
      <w:pPr>
        <w:pStyle w:val="FirstParagraph"/>
      </w:pPr>
      <w:r>
        <w:t xml:space="preserve">A scenario is</w:t>
      </w:r>
      <w:r>
        <w:t xml:space="preserve"> </w:t>
      </w:r>
      <w:r>
        <w:rPr>
          <w:b/>
          <w:bCs/>
        </w:rPr>
        <w:t xml:space="preserve">PASS</w:t>
      </w:r>
      <w:r>
        <w:t xml:space="preserve"> </w:t>
      </w:r>
      <w:r>
        <w:t xml:space="preserve">only when the executable test runs against the canonical seam and produces an auditable result. A scenario without a canonical seam remains</w:t>
      </w:r>
      <w:r>
        <w:t xml:space="preserve"> </w:t>
      </w:r>
      <w:r>
        <w:rPr>
          <w:b/>
          <w:bCs/>
        </w:rPr>
        <w:t xml:space="preserve">OPEN</w:t>
      </w:r>
      <w:r>
        <w:t xml:space="preserve">, not GREEN.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FAULT INJECTION MATRIX 044</dc:title>
  <dc:creator>HISN Platform</dc:creator>
  <cp:keywords>HISN, FCDOS, financial crime, decision operating system</cp:keywords>
  <dcterms:created xsi:type="dcterms:W3CDTF">2026-10-13T12:56:56Z</dcterms:created>
  <dcterms:modified xsi:type="dcterms:W3CDTF">2026-10-13T12:56:56Z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