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1ebba12dbe7b5335d5baf858288e779172c8fc3"/>
      <w:r>
        <w:t xml:space="preserve">HISN Executive Summary</w:t>
      </w:r>
    </w:p>
    <w:p>
      <w:pPr>
        <w:pStyle w:val="FirstParagraph"/>
      </w:pPr>
      <w:r>
        <w:t xml:space="preserve">Current Version</w:t>
      </w:r>
    </w:p>
    <w:p>
      <w:pPr>
        <w:pStyle w:val="BodyText"/>
      </w:pPr>
      <w:r>
        <w:t xml:space="preserve">v9</w:t>
      </w:r>
    </w:p>
    <w:p>
      <w:pPr>
        <w:pStyle w:val="BodyText"/>
      </w:pPr>
      <w:r>
        <w:t xml:space="preserve">Current State</w:t>
      </w:r>
    </w:p>
    <w:p>
      <w:pPr>
        <w:pStyle w:val="BodyText"/>
      </w:pPr>
      <w:r>
        <w:t xml:space="preserve">Enterprise Foundation</w:t>
      </w:r>
    </w:p>
    <w:p>
      <w:pPr>
        <w:pStyle w:val="BodyText"/>
      </w:pPr>
      <w:r>
        <w:t xml:space="preserve">Repository Status</w:t>
      </w:r>
    </w:p>
    <w:p>
      <w:pPr>
        <w:pStyle w:val="BodyText"/>
      </w:pPr>
      <w:r>
        <w:t xml:space="preserve">Clean</w:t>
      </w:r>
    </w:p>
    <w:p>
      <w:pPr>
        <w:pStyle w:val="BodyText"/>
      </w:pPr>
      <w:r>
        <w:t xml:space="preserve">Architecture</w:t>
      </w:r>
    </w:p>
    <w:p>
      <w:pPr>
        <w:pStyle w:val="BodyText"/>
      </w:pPr>
      <w:r>
        <w:t xml:space="preserve">Modular Monolith</w:t>
      </w:r>
    </w:p>
    <w:p>
      <w:pPr>
        <w:pStyle w:val="BodyText"/>
      </w:pPr>
      <w:r>
        <w:t xml:space="preserve">Decision Runtime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Policy Engine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Evidence Engine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Integration Layer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Canonical Context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Decision DNA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AML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Fraud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Sanctions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KYC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Audit Trail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Explainability</w:t>
      </w:r>
    </w:p>
    <w:p>
      <w:pPr>
        <w:pStyle w:val="BodyText"/>
      </w:pPr>
      <w:r>
        <w:t xml:space="preserve">Implemented</w:t>
      </w:r>
    </w:p>
    <w:p>
      <w:pPr>
        <w:pStyle w:val="BodyText"/>
      </w:pPr>
      <w:r>
        <w:t xml:space="preserve">Tests</w:t>
      </w:r>
    </w:p>
    <w:p>
      <w:pPr>
        <w:pStyle w:val="BodyText"/>
      </w:pPr>
      <w:r>
        <w:t xml:space="preserve">134 Passing</w:t>
      </w:r>
    </w:p>
    <w:p>
      <w:pPr>
        <w:pStyle w:val="BodyText"/>
      </w:pPr>
      <w:r>
        <w:t xml:space="preserve">Coverage</w:t>
      </w:r>
    </w:p>
    <w:p>
      <w:pPr>
        <w:pStyle w:val="BodyText"/>
      </w:pPr>
      <w:r>
        <w:t xml:space="preserve">Stable</w:t>
      </w:r>
    </w:p>
    <w:p>
      <w:pPr>
        <w:pStyle w:val="BodyText"/>
      </w:pPr>
      <w:r>
        <w:t xml:space="preserve">Repository Health</w:t>
      </w:r>
    </w:p>
    <w:p>
      <w:pPr>
        <w:pStyle w:val="BodyText"/>
      </w:pPr>
      <w:r>
        <w:t xml:space="preserve">Green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EXECUTIVE SUMMARY</dc:title>
  <dc:creator>HISN Platform</dc:creator>
  <cp:keywords>HISN, FCDOS, financial crime, decision operating system</cp:keywords>
  <dcterms:created xsi:type="dcterms:W3CDTF">2026-10-13T12:57:05Z</dcterms:created>
  <dcterms:modified xsi:type="dcterms:W3CDTF">2026-10-13T12:57:05Z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