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DUE DILIGENCE RESPONSE TRACKER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Request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Due</w:t>
            </w:r>
          </w:p>
        </w:tc>
        <w:tc>
          <w:tcPr/>
          <w:p>
            <w:pPr>
              <w:pStyle w:val="Compact"/>
            </w:pPr>
            <w: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Corporate</w:t>
            </w:r>
          </w:p>
        </w:tc>
        <w:tc>
          <w:tcPr/>
          <w:p>
            <w:pPr>
              <w:pStyle w:val="Compact"/>
            </w:pPr>
            <w:r>
              <w:t xml:space="preserve">Articles</w:t>
            </w:r>
          </w:p>
        </w:tc>
        <w:tc>
          <w:tcPr/>
          <w:p>
            <w:pPr>
              <w:pStyle w:val="Compact"/>
            </w:pPr>
            <w:r>
              <w:t xml:space="preserve">Founder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Financial</w:t>
            </w:r>
          </w:p>
        </w:tc>
        <w:tc>
          <w:tcPr/>
          <w:p>
            <w:pPr>
              <w:pStyle w:val="Compact"/>
            </w:pPr>
            <w:r>
              <w:t xml:space="preserve">P&amp;L 3y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IP assignments</w:t>
            </w:r>
          </w:p>
        </w:tc>
        <w:tc>
          <w:tcPr/>
          <w:p>
            <w:pPr>
              <w:pStyle w:val="Compact"/>
            </w:pPr>
            <w:r>
              <w:t xml:space="preserve">Counsel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Technical</w:t>
            </w:r>
          </w:p>
        </w:tc>
        <w:tc>
          <w:tcPr/>
          <w:p>
            <w:pPr>
              <w:pStyle w:val="Compact"/>
            </w:pPr>
            <w:r>
              <w:t xml:space="preserve">Architecture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PenTest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Pipeline</w:t>
            </w:r>
          </w:p>
        </w:tc>
        <w:tc>
          <w:tcPr/>
          <w:p>
            <w:pPr>
              <w:pStyle w:val="Compact"/>
            </w:pPr>
            <w:r>
              <w:t xml:space="preserve">Sales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Regulatory</w:t>
            </w:r>
          </w:p>
        </w:tc>
        <w:tc>
          <w:tcPr/>
          <w:p>
            <w:pPr>
              <w:pStyle w:val="Compact"/>
            </w:pPr>
            <w:r>
              <w:t xml:space="preserve">PDPL</w:t>
            </w:r>
          </w:p>
        </w:tc>
        <w:tc>
          <w:tcPr/>
          <w:p>
            <w:pPr>
              <w:pStyle w:val="Compact"/>
            </w:pPr>
            <w:r>
              <w:t xml:space="preserve">DPO</w:t>
            </w: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Due Diligence Response Tracker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