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SIDE LETTER TEMPLATES</w:t>
      </w:r>
    </w:p>
    <w:p>
      <w:pPr>
        <w:pStyle w:val="Heading2"/>
      </w:pPr>
      <w:bookmarkStart w:id="9" w:name="_2569bfdba0160bbaba78afaa2157afe5e03bbbf"/>
      <w:r>
        <w:t xml:space="preserve">1. MFN (Most Favored Nation)</w:t>
      </w:r>
    </w:p>
    <w:p>
      <w:pPr>
        <w:pStyle w:val="Heading2"/>
      </w:pPr>
      <w:bookmarkStart w:id="10" w:name="_0a9022ff72d7260cde07d27467b8369bca8cb35"/>
      <w:r>
        <w:t xml:space="preserve">2. Information Rights Enhancement</w:t>
      </w:r>
    </w:p>
    <w:p>
      <w:pPr>
        <w:pStyle w:val="Heading2"/>
      </w:pPr>
      <w:bookmarkStart w:id="11" w:name="_49f6c056d9e251c5a7c5d6166946834a38f6f95"/>
      <w:r>
        <w:t xml:space="preserve">3. Board Observer</w:t>
      </w:r>
    </w:p>
    <w:p>
      <w:pPr>
        <w:pStyle w:val="Heading2"/>
      </w:pPr>
      <w:bookmarkStart w:id="12" w:name="_07d952c3bf6bb4a827064132ba99689f040831d"/>
      <w:r>
        <w:t xml:space="preserve">4. Pro-Rata Enhancement</w:t>
      </w:r>
    </w:p>
    <w:p>
      <w:pPr>
        <w:pStyle w:val="Heading2"/>
      </w:pPr>
      <w:bookmarkStart w:id="13" w:name="_4fdbafce99a7169b7e104618345c4ef112abcf5"/>
      <w:r>
        <w:t xml:space="preserve">5. Liquidation Preference Adjustment</w:t>
      </w:r>
    </w:p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Use sparingly; each is negotiable.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Side Letter Templates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