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01_Competitor_Overview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8669942660a19bcd09b8d81db9e690fab18f99f"/>
      <w:r>
        <w:t xml:space="preserve">COMPETITOR OVERVIEW</w:t>
      </w:r>
    </w:p>
    <w:p>
      <w:pPr>
        <w:pStyle w:val="Heading2"/>
      </w:pPr>
      <w:bookmarkStart w:id="10" w:name="_7c7880031a91822d8a2106c3e10fafa31b0d4fb"/>
      <w:r>
        <w:t xml:space="preserve">1. Competitive Categories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Players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Local KSA</w:t>
            </w:r>
          </w:p>
        </w:tc>
        <w:tc>
          <w:tcPr/>
          <w:p>
            <w:pPr>
              <w:pStyle w:val="Compact"/>
            </w:pPr>
            <w:r>
              <w:t xml:space="preserve">Focal / Mozn, Dal / Ayn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Global GRC Giants</w:t>
            </w:r>
          </w:p>
        </w:tc>
        <w:tc>
          <w:tcPr/>
          <w:p>
            <w:pPr>
              <w:pStyle w:val="Compact"/>
            </w:pPr>
            <w:r>
              <w:t xml:space="preserve">NICE Actimize, SAS AML, Oracle FCCM, Moody’s KYC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Intelligence</w:t>
            </w:r>
          </w:p>
        </w:tc>
        <w:tc>
          <w:tcPr/>
          <w:p>
            <w:pPr>
              <w:pStyle w:val="Compact"/>
            </w:pPr>
            <w:r>
              <w:t xml:space="preserve">Feedzai, Quantexa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Screening / KYC</w:t>
            </w:r>
          </w:p>
        </w:tc>
        <w:tc>
          <w:tcPr/>
          <w:p>
            <w:pPr>
              <w:pStyle w:val="Compact"/>
            </w:pPr>
            <w:r>
              <w:t xml:space="preserve">ComplyAdvantage, SEON, Sumsub</w:t>
            </w:r>
          </w:p>
        </w:tc>
      </w:tr>
    </w:tbl>
    <w:p>
      <w:pPr>
        <w:pStyle w:val="Heading2"/>
      </w:pPr>
      <w:bookmarkStart w:id="11" w:name="_d71e32f464772dfaec8616966ee089dc7e8d6c1"/>
      <w:r>
        <w:t xml:space="preserve">2. Summary Positioning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Player</w:t>
            </w:r>
          </w:p>
        </w:tc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Region</w:t>
            </w:r>
          </w:p>
        </w:tc>
        <w:tc>
          <w:tcPr/>
          <w:p>
            <w:pPr>
              <w:pStyle w:val="Compact"/>
            </w:pPr>
            <w:r>
              <w:t xml:space="preserve">Est. Revenue (USD)</w:t>
            </w:r>
          </w:p>
        </w:tc>
        <w:tc>
          <w:tcPr/>
          <w:p>
            <w:pPr>
              <w:pStyle w:val="Compact"/>
            </w:pPr>
            <w:r>
              <w:t xml:space="preserve">Positioning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Focal (Mozn)</w:t>
            </w:r>
          </w:p>
        </w:tc>
        <w:tc>
          <w:tcPr/>
          <w:p>
            <w:pPr>
              <w:pStyle w:val="Compact"/>
            </w:pPr>
            <w:r>
              <w:t xml:space="preserve">AML/Screening</w:t>
            </w:r>
          </w:p>
        </w:tc>
        <w:tc>
          <w:tcPr/>
          <w:p>
            <w:pPr>
              <w:pStyle w:val="Compact"/>
            </w:pPr>
            <w:r>
              <w:t xml:space="preserve">KSA</w:t>
            </w:r>
          </w:p>
        </w:tc>
        <w:tc>
          <w:tcPr/>
          <w:p>
            <w:pPr>
              <w:pStyle w:val="Compact"/>
            </w:pPr>
            <w:r>
              <w:t xml:space="preserve">20-40M</w:t>
            </w:r>
          </w:p>
        </w:tc>
        <w:tc>
          <w:tcPr/>
          <w:p>
            <w:pPr>
              <w:pStyle w:val="Compact"/>
            </w:pPr>
            <w:r>
              <w:t xml:space="preserve">Regional leader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Dal / Ayn</w:t>
            </w:r>
          </w:p>
        </w:tc>
        <w:tc>
          <w:tcPr/>
          <w:p>
            <w:pPr>
              <w:pStyle w:val="Compact"/>
            </w:pPr>
            <w:r>
              <w:t xml:space="preserve">CMA Compliance</w:t>
            </w:r>
          </w:p>
        </w:tc>
        <w:tc>
          <w:tcPr/>
          <w:p>
            <w:pPr>
              <w:pStyle w:val="Compact"/>
            </w:pPr>
            <w:r>
              <w:t xml:space="preserve">KSA</w:t>
            </w:r>
          </w:p>
        </w:tc>
        <w:tc>
          <w:tcPr/>
          <w:p>
            <w:pPr>
              <w:pStyle w:val="Compact"/>
            </w:pPr>
            <w:r>
              <w:t xml:space="preserve">5-15M</w:t>
            </w:r>
          </w:p>
        </w:tc>
        <w:tc>
          <w:tcPr/>
          <w:p>
            <w:pPr>
              <w:pStyle w:val="Compact"/>
            </w:pPr>
            <w:r>
              <w:t xml:space="preserve">Capital markets niche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NICE Actimize</w:t>
            </w:r>
          </w:p>
        </w:tc>
        <w:tc>
          <w:tcPr/>
          <w:p>
            <w:pPr>
              <w:pStyle w:val="Compact"/>
            </w:pPr>
            <w:r>
              <w:t xml:space="preserve">AML/Fraud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1B+</w:t>
            </w:r>
          </w:p>
        </w:tc>
        <w:tc>
          <w:tcPr/>
          <w:p>
            <w:pPr>
              <w:pStyle w:val="Compact"/>
            </w:pPr>
            <w:r>
              <w:t xml:space="preserve">Legacy leader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SAS AML</w:t>
            </w:r>
          </w:p>
        </w:tc>
        <w:tc>
          <w:tcPr/>
          <w:p>
            <w:pPr>
              <w:pStyle w:val="Compact"/>
            </w:pPr>
            <w:r>
              <w:t xml:space="preserve">AML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500M+</w:t>
            </w:r>
          </w:p>
        </w:tc>
        <w:tc>
          <w:tcPr/>
          <w:p>
            <w:pPr>
              <w:pStyle w:val="Compact"/>
            </w:pPr>
            <w:r>
              <w:t xml:space="preserve">Enterprise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Oracle FCCM</w:t>
            </w:r>
          </w:p>
        </w:tc>
        <w:tc>
          <w:tcPr/>
          <w:p>
            <w:pPr>
              <w:pStyle w:val="Compact"/>
            </w:pPr>
            <w:r>
              <w:t xml:space="preserve">AML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400M+</w:t>
            </w:r>
          </w:p>
        </w:tc>
        <w:tc>
          <w:tcPr/>
          <w:p>
            <w:pPr>
              <w:pStyle w:val="Compact"/>
            </w:pPr>
            <w:r>
              <w:t xml:space="preserve">Enterprise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Moody’s KYC</w:t>
            </w:r>
          </w:p>
        </w:tc>
        <w:tc>
          <w:tcPr/>
          <w:p>
            <w:pPr>
              <w:pStyle w:val="Compact"/>
            </w:pPr>
            <w:r>
              <w:t xml:space="preserve">KYC/Data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300M+</w:t>
            </w:r>
          </w:p>
        </w:tc>
        <w:tc>
          <w:tcPr/>
          <w:p>
            <w:pPr>
              <w:pStyle w:val="Compact"/>
            </w:pPr>
            <w:r>
              <w:t xml:space="preserve">Data authority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Feedzai</w:t>
            </w:r>
          </w:p>
        </w:tc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200M+</w:t>
            </w:r>
          </w:p>
        </w:tc>
        <w:tc>
          <w:tcPr/>
          <w:p>
            <w:pPr>
              <w:pStyle w:val="Compact"/>
            </w:pPr>
            <w:r>
              <w:t xml:space="preserve">Fraud AI leader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Quantexa</w:t>
            </w:r>
          </w:p>
        </w:tc>
        <w:tc>
          <w:tcPr/>
          <w:p>
            <w:pPr>
              <w:pStyle w:val="Compact"/>
            </w:pPr>
            <w:r>
              <w:t xml:space="preserve">Graph/Network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150M+</w:t>
            </w:r>
          </w:p>
        </w:tc>
        <w:tc>
          <w:tcPr/>
          <w:p>
            <w:pPr>
              <w:pStyle w:val="Compact"/>
            </w:pPr>
            <w:r>
              <w:t xml:space="preserve">Network intelligence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ComplyAdvantage</w:t>
            </w:r>
          </w:p>
        </w:tc>
        <w:tc>
          <w:tcPr/>
          <w:p>
            <w:pPr>
              <w:pStyle w:val="Compact"/>
            </w:pPr>
            <w:r>
              <w:t xml:space="preserve">Screening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100M+</w:t>
            </w:r>
          </w:p>
        </w:tc>
        <w:tc>
          <w:tcPr/>
          <w:p>
            <w:pPr>
              <w:pStyle w:val="Compact"/>
            </w:pPr>
            <w:r>
              <w:t xml:space="preserve">API-first screening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SEON</w:t>
            </w:r>
          </w:p>
        </w:tc>
        <w:tc>
          <w:tcPr/>
          <w:p>
            <w:pPr>
              <w:pStyle w:val="Compact"/>
            </w:pPr>
            <w:r>
              <w:t xml:space="preserve">Fraud/AML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50M+</w:t>
            </w:r>
          </w:p>
        </w:tc>
        <w:tc>
          <w:tcPr/>
          <w:p>
            <w:pPr>
              <w:pStyle w:val="Compact"/>
            </w:pPr>
            <w:r>
              <w:t xml:space="preserve">SMB-focused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Sumsub</w:t>
            </w:r>
          </w:p>
        </w:tc>
        <w:tc>
          <w:tcPr/>
          <w:p>
            <w:pPr>
              <w:pStyle w:val="Compact"/>
            </w:pPr>
            <w:r>
              <w:t xml:space="preserve">KYC/KYB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80M+</w:t>
            </w:r>
          </w:p>
        </w:tc>
        <w:tc>
          <w:tcPr/>
          <w:p>
            <w:pPr>
              <w:pStyle w:val="Compact"/>
            </w:pPr>
            <w:r>
              <w:t xml:space="preserve">Verification</w:t>
            </w:r>
          </w:p>
        </w:tc>
      </w:tr>
    </w:tbl>
    <w:p>
      <w:pPr>
        <w:pStyle w:val="Heading2"/>
      </w:pPr>
      <w:bookmarkStart w:id="12" w:name="_0ab25082ed344e63fd596c48f23376a5c2044df"/>
      <w:r>
        <w:t xml:space="preserve">3. HISN Positioning</w:t>
      </w:r>
    </w:p>
    <w:p>
      <w:pPr>
        <w:pStyle w:val="FirstParagraph"/>
      </w:pPr>
      <w:r>
        <w:t xml:space="preserve">HISN does not compete as another point solution. HISN competes as a</w:t>
      </w:r>
      <w:r>
        <w:t xml:space="preserve"> </w:t>
      </w:r>
      <w:r>
        <w:rPr>
          <w:b/>
          <w:bCs/>
        </w:rPr>
        <w:t xml:space="preserve">decision operating system</w:t>
      </w:r>
      <w:r>
        <w:t xml:space="preserve"> </w:t>
      </w:r>
      <w:r>
        <w:t xml:space="preserve">— the orchestration layer above and across point solutions.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Estimates derived from public filings, press releases, and analyst triangulation.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Market Intelligence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Competitor Overview</dc:title>
  <dc:creator>HISN Platform</dc:creator>
  <cp:keywords>HISN, FCDOS, financial crime, decision operating system</cp:keywords>
  <dcterms:created xsi:type="dcterms:W3CDTF">2026-10-14T09:26:24Z</dcterms:created>
  <dcterms:modified xsi:type="dcterms:W3CDTF">2026-10-14T09:26:24Z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