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02_Pricing_Model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8dcbf67fc79756c162107b6da6349db8595e9a"/>
      <w:r>
        <w:t xml:space="preserve">PRICING MODEL</w:t>
      </w:r>
    </w:p>
    <w:p>
      <w:pPr>
        <w:pStyle w:val="Heading2"/>
      </w:pPr>
      <w:bookmarkStart w:id="10" w:name="_43261bca1974e6b48c039e8a95ed9a8c1344b1a"/>
      <w:r>
        <w:t xml:space="preserve">1. Tier Structure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ACV (SAR)</w:t>
            </w:r>
          </w:p>
        </w:tc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Transactions/mo</w:t>
            </w:r>
          </w:p>
        </w:tc>
        <w:tc>
          <w:tcPr/>
          <w:p>
            <w:pPr>
              <w:pStyle w:val="Compact"/>
            </w:pPr>
            <w:r>
              <w:t xml:space="preserve">Modules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Essential</w:t>
            </w:r>
          </w:p>
        </w:tc>
        <w:tc>
          <w:tcPr/>
          <w:p>
            <w:pPr>
              <w:pStyle w:val="Compact"/>
            </w:pPr>
            <w:r>
              <w:t xml:space="preserve">500,000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100K</w:t>
            </w:r>
          </w:p>
        </w:tc>
        <w:tc>
          <w:tcPr/>
          <w:p>
            <w:pPr>
              <w:pStyle w:val="Compact"/>
            </w:pPr>
            <w:r>
              <w:t xml:space="preserve">AML + Sanctions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Professional</w:t>
            </w:r>
          </w:p>
        </w:tc>
        <w:tc>
          <w:tcPr/>
          <w:p>
            <w:pPr>
              <w:pStyle w:val="Compact"/>
            </w:pPr>
            <w:r>
              <w:t xml:space="preserve">1,500,000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500K</w:t>
            </w:r>
          </w:p>
        </w:tc>
        <w:tc>
          <w:tcPr/>
          <w:p>
            <w:pPr>
              <w:pStyle w:val="Compact"/>
            </w:pPr>
            <w:r>
              <w:t xml:space="preserve">+ Fraud + KYC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3,000,000</w:t>
            </w:r>
          </w:p>
        </w:tc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  <w:tc>
          <w:tcPr/>
          <w:p>
            <w:pPr>
              <w:pStyle w:val="Compact"/>
            </w:pPr>
            <w:r>
              <w:t xml:space="preserve">+ KYB + Graph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</w:t>
            </w:r>
          </w:p>
        </w:tc>
        <w:tc>
          <w:tcPr/>
          <w:p>
            <w:pPr>
              <w:pStyle w:val="Compact"/>
            </w:pPr>
            <w:r>
              <w:t xml:space="preserve">5,000,000+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  <w:tc>
          <w:tcPr/>
          <w:p>
            <w:pPr>
              <w:pStyle w:val="Compact"/>
            </w:pPr>
            <w:r>
              <w:t xml:space="preserve">Unlimited</w:t>
            </w:r>
          </w:p>
        </w:tc>
        <w:tc>
          <w:tcPr/>
          <w:p>
            <w:pPr>
              <w:pStyle w:val="Compact"/>
            </w:pPr>
            <w:r>
              <w:t xml:space="preserve">All + SLA</w:t>
            </w:r>
          </w:p>
        </w:tc>
      </w:tr>
    </w:tbl>
    <w:p>
      <w:pPr>
        <w:pStyle w:val="Heading2"/>
      </w:pPr>
      <w:bookmarkStart w:id="11" w:name="_25cd0f84ed1b80bdee982abe1b620decba9bf38"/>
      <w:r>
        <w:t xml:space="preserve">2. Revenue Streams (Target Y5)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Stream</w:t>
            </w:r>
          </w:p>
        </w:tc>
        <w:tc>
          <w:tcPr/>
          <w:p>
            <w:pPr>
              <w:pStyle w:val="Compact"/>
            </w:pPr>
            <w:r>
              <w:t xml:space="preserve">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License</w:t>
            </w:r>
          </w:p>
        </w:tc>
        <w:tc>
          <w:tcPr/>
          <w:p>
            <w:pPr>
              <w:pStyle w:val="Compact"/>
            </w:pPr>
            <w:r>
              <w:t xml:space="preserve">60%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Usage-Based</w:t>
            </w:r>
          </w:p>
        </w:tc>
        <w:tc>
          <w:tcPr/>
          <w:p>
            <w:pPr>
              <w:pStyle w:val="Compac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Modules</w:t>
            </w:r>
          </w:p>
        </w:tc>
        <w:tc>
          <w:tcPr/>
          <w:p>
            <w:pPr>
              <w:pStyle w:val="Compact"/>
            </w:pPr>
            <w:r>
              <w:t xml:space="preserve">12%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Services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</w:tr>
    </w:tbl>
    <w:p>
      <w:pPr>
        <w:pStyle w:val="Heading2"/>
      </w:pPr>
      <w:bookmarkStart w:id="12" w:name="_components"/>
      <w:r>
        <w:t xml:space="preserve">3. Components</w:t>
      </w:r>
    </w:p>
    <w:p>
      <w:pPr>
        <w:pStyle w:val="Heading3"/>
      </w:pPr>
      <w:bookmarkStart w:id="13" w:name="_d34c87ab322215530b392657ff4895a05a4b4b5"/>
      <w:r>
        <w:t xml:space="preserve">3.1 Platform License (Annual)</w:t>
      </w:r>
    </w:p>
    <w:p>
      <w:pPr>
        <w:pStyle w:val="Compact"/>
        <w:numPr>
          <w:ilvl w:val="0"/>
          <w:numId w:val="1001"/>
        </w:numPr>
      </w:pPr>
      <w:r>
        <w:t xml:space="preserve">Bank: SAR 1.5M – 5M</w:t>
      </w:r>
    </w:p>
    <w:p>
      <w:pPr>
        <w:pStyle w:val="Compact"/>
        <w:numPr>
          <w:ilvl w:val="0"/>
          <w:numId w:val="1001"/>
        </w:numPr>
      </w:pPr>
      <w:r>
        <w:t xml:space="preserve">Insurance: SAR 800K – 2M</w:t>
      </w:r>
    </w:p>
    <w:p>
      <w:pPr>
        <w:pStyle w:val="Compact"/>
        <w:numPr>
          <w:ilvl w:val="0"/>
          <w:numId w:val="1001"/>
        </w:numPr>
      </w:pPr>
      <w:r>
        <w:t xml:space="preserve">Exchange/Remittance: SAR 600K – 1.5M</w:t>
      </w:r>
    </w:p>
    <w:p>
      <w:pPr>
        <w:pStyle w:val="Compact"/>
        <w:numPr>
          <w:ilvl w:val="0"/>
          <w:numId w:val="1001"/>
        </w:numPr>
      </w:pPr>
      <w:r>
        <w:t xml:space="preserve">FinTech: SAR 300K – 800K</w:t>
      </w:r>
    </w:p>
    <w:p>
      <w:pPr>
        <w:pStyle w:val="Heading3"/>
      </w:pPr>
      <w:bookmarkStart w:id="14" w:name="_acdfb73abceb160424a6121b315bd1ba82e5c7b"/>
      <w:r>
        <w:t xml:space="preserve">3.2 Usage-Based</w:t>
      </w:r>
    </w:p>
    <w:p>
      <w:pPr>
        <w:pStyle w:val="Compact"/>
        <w:numPr>
          <w:ilvl w:val="0"/>
          <w:numId w:val="1002"/>
        </w:numPr>
      </w:pPr>
      <w:r>
        <w:t xml:space="preserve">Per decision: SAR 0.05 – 0.15</w:t>
      </w:r>
    </w:p>
    <w:p>
      <w:pPr>
        <w:pStyle w:val="Compact"/>
        <w:numPr>
          <w:ilvl w:val="0"/>
          <w:numId w:val="1002"/>
        </w:numPr>
      </w:pPr>
      <w:r>
        <w:t xml:space="preserve">Per screened entity: SAR 0.25 – 0.75</w:t>
      </w:r>
    </w:p>
    <w:p>
      <w:pPr>
        <w:pStyle w:val="Heading3"/>
      </w:pPr>
      <w:bookmarkStart w:id="15" w:name="_modules"/>
      <w:r>
        <w:t xml:space="preserve">3.3 Modules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Module</w:t>
            </w:r>
          </w:p>
        </w:tc>
        <w:tc>
          <w:tcPr/>
          <w:p>
            <w:pPr>
              <w:pStyle w:val="Compact"/>
            </w:pPr>
            <w:r>
              <w:t xml:space="preserve">Annual Add-on (SAR)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Screening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Entity Resolution</w:t>
            </w:r>
          </w:p>
        </w:tc>
        <w:tc>
          <w:tcPr/>
          <w:p>
            <w:pPr>
              <w:pStyle w:val="Compac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GPS</w:t>
            </w:r>
          </w:p>
        </w:tc>
        <w:tc>
          <w:tcPr/>
          <w:p>
            <w:pPr>
              <w:pStyle w:val="Compac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Advanced Analytics</w:t>
            </w:r>
          </w:p>
        </w:tc>
        <w:tc>
          <w:tcPr/>
          <w:p>
            <w:pPr>
              <w:pStyle w:val="Compact"/>
            </w:pPr>
            <w:r>
              <w:t xml:space="preserve">200,000</w:t>
            </w:r>
          </w:p>
        </w:tc>
      </w:tr>
    </w:tbl>
    <w:p>
      <w:pPr>
        <w:pStyle w:val="Heading3"/>
      </w:pPr>
      <w:bookmarkStart w:id="16" w:name="_5eebe45338796074c42edb7a30126504bfaf7f0"/>
      <w:r>
        <w:t xml:space="preserve">3.4 Professional Services</w:t>
      </w:r>
    </w:p>
    <w:p>
      <w:pPr>
        <w:pStyle w:val="Compact"/>
        <w:numPr>
          <w:ilvl w:val="0"/>
          <w:numId w:val="1003"/>
        </w:numPr>
      </w:pPr>
      <w:r>
        <w:t xml:space="preserve">Implementation: SAR 200K – 500K</w:t>
      </w:r>
    </w:p>
    <w:p>
      <w:pPr>
        <w:pStyle w:val="Compact"/>
        <w:numPr>
          <w:ilvl w:val="0"/>
          <w:numId w:val="1003"/>
        </w:numPr>
      </w:pPr>
      <w:r>
        <w:t xml:space="preserve">Custom Integration: SAR 300K+</w:t>
      </w:r>
    </w:p>
    <w:p>
      <w:pPr>
        <w:pStyle w:val="Compact"/>
        <w:numPr>
          <w:ilvl w:val="0"/>
          <w:numId w:val="1003"/>
        </w:numPr>
      </w:pPr>
      <w:r>
        <w:t xml:space="preserve">Training: SAR 50K/day</w:t>
      </w:r>
    </w:p>
    <w:p>
      <w:pPr>
        <w:pStyle w:val="Heading3"/>
      </w:pPr>
      <w:bookmarkStart w:id="17" w:name="_f46ba88f90796e30af3cbc448692a7442ecb07f"/>
      <w:r>
        <w:t xml:space="preserve">3.5 Support Tiers</w:t>
      </w:r>
    </w:p>
    <w:p>
      <w:pPr>
        <w:pStyle w:val="Compact"/>
        <w:numPr>
          <w:ilvl w:val="0"/>
          <w:numId w:val="1004"/>
        </w:numPr>
      </w:pPr>
      <w:r>
        <w:t xml:space="preserve">Standard: Included</w:t>
      </w:r>
    </w:p>
    <w:p>
      <w:pPr>
        <w:pStyle w:val="Compact"/>
        <w:numPr>
          <w:ilvl w:val="0"/>
          <w:numId w:val="1004"/>
        </w:numPr>
      </w:pPr>
      <w:r>
        <w:t xml:space="preserve">Premium: +20%</w:t>
      </w:r>
    </w:p>
    <w:p>
      <w:pPr>
        <w:pStyle w:val="Compact"/>
        <w:numPr>
          <w:ilvl w:val="0"/>
          <w:numId w:val="1004"/>
        </w:numPr>
      </w:pPr>
      <w:r>
        <w:t xml:space="preserve">24/7: +40%</w:t>
      </w:r>
    </w:p>
    <w:p>
      <w:r>
        <w:pict>
          <v:rect style="width:0;height:1.5pt" o:hralign="center" o:hrstd="t" o:hr="t"/>
        </w:pic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Pricing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Pricing Model</dc:title>
  <dc:creator>HISN Platform</dc:creator>
  <cp:keywords>HISN, FCDOS, financial crime, decision operating system</cp:keywords>
  <dcterms:created xsi:type="dcterms:W3CDTF">2026-10-14T09:26:25Z</dcterms:created>
  <dcterms:modified xsi:type="dcterms:W3CDTF">2026-10-14T09:26:25Z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