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MUTUAL NON-DISCLOSURE AGREEMENT</w:t>
      </w:r>
    </w:p>
    <w:p>
      <w:pPr>
        <w:pStyle w:val="BodyText"/>
      </w:pPr>
      <w:r>
        <w:rPr>
          <w:b/>
          <w:bCs/>
        </w:rPr>
        <w:t xml:space="preserve">Party A:</w:t>
      </w:r>
      <w:r>
        <w:t xml:space="preserve"> </w:t>
      </w:r>
      <w:r>
        <w:t xml:space="preserve">Abdo-Tec / HISN</w:t>
      </w:r>
      <w:r>
        <w:t xml:space="preserve"> </w:t>
      </w:r>
      <w:r>
        <w:rPr>
          <w:b/>
          <w:bCs/>
        </w:rPr>
        <w:t xml:space="preserve">Party B:</w:t>
      </w:r>
      <w:r>
        <w:t xml:space="preserve"> </w:t>
      </w:r>
      <w:r>
        <w:t xml:space="preserve">______________________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______________________</w:t>
      </w:r>
    </w:p>
    <w:p>
      <w:pPr>
        <w:pStyle w:val="Heading2"/>
      </w:pPr>
      <w:bookmarkStart w:id="9" w:name="_purpose"/>
      <w:r>
        <w:t xml:space="preserve">1. Purpose</w:t>
      </w:r>
    </w:p>
    <w:p>
      <w:pPr>
        <w:pStyle w:val="FirstParagraph"/>
      </w:pPr>
      <w:r>
        <w:t xml:space="preserve">Explore a potential business relationship concerning HISN FCDOS.</w:t>
      </w:r>
    </w:p>
    <w:p>
      <w:pPr>
        <w:pStyle w:val="Heading2"/>
      </w:pPr>
      <w:bookmarkStart w:id="10" w:name="_36cdabfa43bd44ffd59e75e219bd7b722c01f26"/>
      <w:r>
        <w:t xml:space="preserve">2. Confidential Information</w:t>
      </w:r>
    </w:p>
    <w:p>
      <w:pPr>
        <w:pStyle w:val="FirstParagraph"/>
      </w:pPr>
      <w:r>
        <w:t xml:space="preserve">All non-public information: architecture, code, decision models, investor materials, financial data, trade secrets.</w:t>
      </w:r>
    </w:p>
    <w:p>
      <w:pPr>
        <w:pStyle w:val="Heading2"/>
      </w:pPr>
      <w:bookmarkStart w:id="11" w:name="_obligations"/>
      <w:r>
        <w:t xml:space="preserve">3. Obligations</w:t>
      </w:r>
    </w:p>
    <w:p>
      <w:pPr>
        <w:pStyle w:val="Compact"/>
        <w:numPr>
          <w:ilvl w:val="0"/>
          <w:numId w:val="1001"/>
        </w:numPr>
      </w:pPr>
      <w:r>
        <w:t xml:space="preserve">Maintain confidentiality</w:t>
      </w:r>
    </w:p>
    <w:p>
      <w:pPr>
        <w:pStyle w:val="Compact"/>
        <w:numPr>
          <w:ilvl w:val="0"/>
          <w:numId w:val="1001"/>
        </w:numPr>
      </w:pPr>
      <w:r>
        <w:t xml:space="preserve">Use only for the Purpose</w:t>
      </w:r>
    </w:p>
    <w:p>
      <w:pPr>
        <w:pStyle w:val="Compact"/>
        <w:numPr>
          <w:ilvl w:val="0"/>
          <w:numId w:val="1001"/>
        </w:numPr>
      </w:pPr>
      <w:r>
        <w:t xml:space="preserve">No third-party disclosure without consent</w:t>
      </w:r>
    </w:p>
    <w:p>
      <w:pPr>
        <w:pStyle w:val="Compact"/>
        <w:numPr>
          <w:ilvl w:val="0"/>
          <w:numId w:val="1001"/>
        </w:numPr>
      </w:pPr>
      <w:r>
        <w:t xml:space="preserve">No reverse engineering</w:t>
      </w:r>
    </w:p>
    <w:p>
      <w:pPr>
        <w:pStyle w:val="Heading2"/>
      </w:pPr>
      <w:bookmarkStart w:id="12" w:name="_exclusions"/>
      <w:r>
        <w:t xml:space="preserve">4. Exclusions</w:t>
      </w:r>
    </w:p>
    <w:p>
      <w:pPr>
        <w:pStyle w:val="FirstParagraph"/>
      </w:pPr>
      <w:r>
        <w:t xml:space="preserve">Public, previously known, independently developed, or legally required.</w:t>
      </w:r>
    </w:p>
    <w:p>
      <w:pPr>
        <w:pStyle w:val="Heading2"/>
      </w:pPr>
      <w:bookmarkStart w:id="13" w:name="_term"/>
      <w:r>
        <w:t xml:space="preserve">5. Term</w:t>
      </w:r>
    </w:p>
    <w:p>
      <w:pPr>
        <w:pStyle w:val="FirstParagraph"/>
      </w:pPr>
      <w:r>
        <w:t xml:space="preserve">3 years from disclosure.</w:t>
      </w:r>
    </w:p>
    <w:p>
      <w:pPr>
        <w:pStyle w:val="Heading2"/>
      </w:pPr>
      <w:bookmarkStart w:id="14" w:name="_aaebc18d52da81088a227391f6c6fc845d4c6e9"/>
      <w:r>
        <w:t xml:space="preserve">6. Return of Materials</w:t>
      </w:r>
    </w:p>
    <w:p>
      <w:pPr>
        <w:pStyle w:val="FirstParagraph"/>
      </w:pPr>
      <w:r>
        <w:t xml:space="preserve">Return or destroy upon request.</w:t>
      </w:r>
    </w:p>
    <w:p>
      <w:pPr>
        <w:pStyle w:val="Heading2"/>
      </w:pPr>
      <w:bookmarkStart w:id="15" w:name="_5a5ffae3ebb05395fb393f5de3763e2e57ebf9a"/>
      <w:r>
        <w:t xml:space="preserve">7. No License</w:t>
      </w:r>
    </w:p>
    <w:p>
      <w:pPr>
        <w:pStyle w:val="FirstParagraph"/>
      </w:pPr>
      <w:r>
        <w:t xml:space="preserve">No IP license granted.</w:t>
      </w:r>
    </w:p>
    <w:p>
      <w:pPr>
        <w:pStyle w:val="Heading2"/>
      </w:pPr>
      <w:bookmarkStart w:id="16" w:name="_816ff414627b9c0347624b7b37d0b0d498a46b4"/>
      <w:r>
        <w:t xml:space="preserve">8. Governing Law</w:t>
      </w:r>
    </w:p>
    <w:p>
      <w:pPr>
        <w:pStyle w:val="FirstParagraph"/>
      </w:pPr>
      <w:r>
        <w:t xml:space="preserve">Kingdom of Saudi Arabia.</w:t>
      </w:r>
    </w:p>
    <w:p>
      <w:pPr>
        <w:pStyle w:val="Heading2"/>
      </w:pPr>
      <w:bookmarkStart w:id="17" w:name="_jurisdiction"/>
      <w:r>
        <w:t xml:space="preserve">9. Jurisdiction</w:t>
      </w:r>
    </w:p>
    <w:p>
      <w:pPr>
        <w:pStyle w:val="FirstParagraph"/>
      </w:pPr>
      <w:r>
        <w:t xml:space="preserve">Courts of Riyadh.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Party A:</w:t>
      </w:r>
      <w:r>
        <w:t xml:space="preserve"> </w:t>
      </w:r>
      <w:r>
        <w:t xml:space="preserve">______________________</w:t>
      </w:r>
      <w:r>
        <w:t xml:space="preserve"> </w:t>
      </w:r>
      <w:r>
        <w:rPr>
          <w:b/>
          <w:bCs/>
        </w:rPr>
        <w:t xml:space="preserve">Party B:</w:t>
      </w:r>
      <w:r>
        <w:t xml:space="preserve"> </w:t>
      </w:r>
      <w:r>
        <w:t xml:space="preserve">______________________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Legal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NDA Mutual</dc:title>
  <dc:creator>HISN Platform</dc:creator>
  <cp:keywords>HISN, FCDOS, financial crime, decision operating system</cp:keywords>
  <dcterms:created xsi:type="dcterms:W3CDTF">2026-10-13T13:04:10Z</dcterms:created>
  <dcterms:modified xsi:type="dcterms:W3CDTF">2026-10-13T13:04:10Z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