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04_Runbooks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b2a61216a610de04a8dcac477b9ac3a728315d5"/>
      <w:r>
        <w:t xml:space="preserve">OPERATIONAL RUNBOOKS</w:t>
      </w:r>
    </w:p>
    <w:p>
      <w:pPr>
        <w:pStyle w:val="Heading2"/>
      </w:pPr>
      <w:bookmarkStart w:id="10" w:name="_de19b9d737c30d3632fafc6b9f398052b7f80af"/>
      <w:r>
        <w:t xml:space="preserve">1. Deployment Runbook</w:t>
      </w:r>
    </w:p>
    <w:p>
      <w:pPr>
        <w:pStyle w:val="Heading3"/>
      </w:pPr>
      <w:bookmarkStart w:id="11" w:name="_bca2d55a939489a3e11ccf8e37e15f06ef03497"/>
      <w:r>
        <w:t xml:space="preserve">1.1 Pre-Deployment</w:t>
      </w:r>
    </w:p>
    <w:p>
      <w:pPr>
        <w:pStyle w:val="Compact"/>
        <w:numPr>
          <w:ilvl w:val="0"/>
          <w:numId w:val="1001"/>
        </w:numPr>
      </w:pPr>
      <w:r>
        <w:t xml:space="preserve">Change request approved</w:t>
      </w:r>
    </w:p>
    <w:p>
      <w:pPr>
        <w:pStyle w:val="Compact"/>
        <w:numPr>
          <w:ilvl w:val="0"/>
          <w:numId w:val="1002"/>
        </w:numPr>
      </w:pPr>
      <w:r>
        <w:t xml:space="preserve">Tests passed (unit + integration + security)</w:t>
      </w:r>
    </w:p>
    <w:p>
      <w:pPr>
        <w:pStyle w:val="Compact"/>
        <w:numPr>
          <w:ilvl w:val="0"/>
          <w:numId w:val="1003"/>
        </w:numPr>
      </w:pPr>
      <w:r>
        <w:t xml:space="preserve">Rollback plan documented</w:t>
      </w:r>
    </w:p>
    <w:p>
      <w:pPr>
        <w:pStyle w:val="Compact"/>
        <w:numPr>
          <w:ilvl w:val="0"/>
          <w:numId w:val="1004"/>
        </w:numPr>
      </w:pPr>
      <w:r>
        <w:t xml:space="preserve">Stakeholders notified</w:t>
      </w:r>
    </w:p>
    <w:p>
      <w:pPr>
        <w:pStyle w:val="Compact"/>
        <w:numPr>
          <w:ilvl w:val="0"/>
          <w:numId w:val="1005"/>
        </w:numPr>
      </w:pPr>
      <w:r>
        <w:t xml:space="preserve">Maintenance window scheduled</w:t>
      </w:r>
    </w:p>
    <w:p>
      <w:pPr>
        <w:pStyle w:val="Heading3"/>
      </w:pPr>
      <w:bookmarkStart w:id="12" w:name="_deployment"/>
      <w:r>
        <w:t xml:space="preserve">1.2 Deployment</w:t>
      </w:r>
    </w:p>
    <w:p>
      <w:pPr>
        <w:pStyle w:val="Compact"/>
        <w:numPr>
          <w:ilvl w:val="0"/>
          <w:numId w:val="1006"/>
        </w:numPr>
      </w:pPr>
      <w:r>
        <w:t xml:space="preserve">Freeze main branch</w:t>
      </w:r>
    </w:p>
    <w:p>
      <w:pPr>
        <w:pStyle w:val="Compact"/>
        <w:numPr>
          <w:ilvl w:val="0"/>
          <w:numId w:val="1006"/>
        </w:numPr>
      </w:pPr>
      <w:r>
        <w:t xml:space="preserve">Build artifact from tagged commit</w:t>
      </w:r>
    </w:p>
    <w:p>
      <w:pPr>
        <w:pStyle w:val="Compact"/>
        <w:numPr>
          <w:ilvl w:val="0"/>
          <w:numId w:val="1006"/>
        </w:numPr>
      </w:pPr>
      <w:r>
        <w:t xml:space="preserve">Deploy to staging</w:t>
      </w:r>
    </w:p>
    <w:p>
      <w:pPr>
        <w:pStyle w:val="Compact"/>
        <w:numPr>
          <w:ilvl w:val="0"/>
          <w:numId w:val="1006"/>
        </w:numPr>
      </w:pPr>
      <w:r>
        <w:t xml:space="preserve">Run smoke tests</w:t>
      </w:r>
    </w:p>
    <w:p>
      <w:pPr>
        <w:pStyle w:val="Compact"/>
        <w:numPr>
          <w:ilvl w:val="0"/>
          <w:numId w:val="1006"/>
        </w:numPr>
      </w:pPr>
      <w:r>
        <w:t xml:space="preserve">Deploy to production</w:t>
      </w:r>
    </w:p>
    <w:p>
      <w:pPr>
        <w:pStyle w:val="Compact"/>
        <w:numPr>
          <w:ilvl w:val="0"/>
          <w:numId w:val="1006"/>
        </w:numPr>
      </w:pPr>
      <w:r>
        <w:t xml:space="preserve">Run health checks</w:t>
      </w:r>
    </w:p>
    <w:p>
      <w:pPr>
        <w:pStyle w:val="Compact"/>
        <w:numPr>
          <w:ilvl w:val="0"/>
          <w:numId w:val="1006"/>
        </w:numPr>
      </w:pPr>
      <w:r>
        <w:t xml:space="preserve">Verify key user flows</w:t>
      </w:r>
    </w:p>
    <w:p>
      <w:pPr>
        <w:pStyle w:val="Heading3"/>
      </w:pPr>
      <w:bookmarkStart w:id="13" w:name="_7589ac53a2ec38b62c089b0781da442ed15433a"/>
      <w:r>
        <w:t xml:space="preserve">1.3 Post-Deployment</w:t>
      </w:r>
    </w:p>
    <w:p>
      <w:pPr>
        <w:pStyle w:val="Compact"/>
        <w:numPr>
          <w:ilvl w:val="0"/>
          <w:numId w:val="1007"/>
        </w:numPr>
      </w:pPr>
      <w:r>
        <w:t xml:space="preserve">Monitor for 24h</w:t>
      </w:r>
    </w:p>
    <w:p>
      <w:pPr>
        <w:pStyle w:val="Compact"/>
        <w:numPr>
          <w:ilvl w:val="0"/>
          <w:numId w:val="1008"/>
        </w:numPr>
      </w:pPr>
      <w:r>
        <w:t xml:space="preserve">Confirm metrics normal</w:t>
      </w:r>
    </w:p>
    <w:p>
      <w:pPr>
        <w:pStyle w:val="Compact"/>
        <w:numPr>
          <w:ilvl w:val="0"/>
          <w:numId w:val="1009"/>
        </w:numPr>
      </w:pPr>
      <w:r>
        <w:t xml:space="preserve">Close change request</w:t>
      </w:r>
    </w:p>
    <w:p>
      <w:pPr>
        <w:pStyle w:val="Compact"/>
        <w:numPr>
          <w:ilvl w:val="0"/>
          <w:numId w:val="1010"/>
        </w:numPr>
      </w:pPr>
      <w:r>
        <w:t xml:space="preserve">Post-deployment review within 5 days</w:t>
      </w:r>
    </w:p>
    <w:p>
      <w:pPr>
        <w:pStyle w:val="Heading2"/>
      </w:pPr>
      <w:bookmarkStart w:id="14" w:name="_bf9ae07c1229b797d3e2779dd04cf86944352bc"/>
      <w:r>
        <w:t xml:space="preserve">2. Rollback Runbook</w:t>
      </w:r>
    </w:p>
    <w:p>
      <w:pPr>
        <w:pStyle w:val="Heading3"/>
      </w:pPr>
      <w:bookmarkStart w:id="15" w:name="_a8772d619dcd66b5598459b5116795f6072f5c8"/>
      <w:r>
        <w:t xml:space="preserve">2.1 Decision Criteria</w:t>
      </w:r>
    </w:p>
    <w:p>
      <w:pPr>
        <w:pStyle w:val="Compact"/>
        <w:numPr>
          <w:ilvl w:val="0"/>
          <w:numId w:val="1011"/>
        </w:numPr>
      </w:pPr>
      <w:r>
        <w:t xml:space="preserve">Critical bug in production</w:t>
      </w:r>
    </w:p>
    <w:p>
      <w:pPr>
        <w:pStyle w:val="Compact"/>
        <w:numPr>
          <w:ilvl w:val="0"/>
          <w:numId w:val="1011"/>
        </w:numPr>
      </w:pPr>
      <w:r>
        <w:t xml:space="preserve">Data corruption</w:t>
      </w:r>
    </w:p>
    <w:p>
      <w:pPr>
        <w:pStyle w:val="Compact"/>
        <w:numPr>
          <w:ilvl w:val="0"/>
          <w:numId w:val="1011"/>
        </w:numPr>
      </w:pPr>
      <w:r>
        <w:t xml:space="preserve">Security incident</w:t>
      </w:r>
    </w:p>
    <w:p>
      <w:pPr>
        <w:pStyle w:val="Compact"/>
        <w:numPr>
          <w:ilvl w:val="0"/>
          <w:numId w:val="1011"/>
        </w:numPr>
      </w:pPr>
      <w:r>
        <w:t xml:space="preserve">Performance degradation &gt; 50%</w:t>
      </w:r>
    </w:p>
    <w:p>
      <w:pPr>
        <w:pStyle w:val="Heading3"/>
      </w:pPr>
      <w:bookmarkStart w:id="16" w:name="_procedure"/>
      <w:r>
        <w:t xml:space="preserve">2.2 Procedure</w:t>
      </w:r>
    </w:p>
    <w:p>
      <w:pPr>
        <w:pStyle w:val="Compact"/>
        <w:numPr>
          <w:ilvl w:val="0"/>
          <w:numId w:val="1012"/>
        </w:numPr>
      </w:pPr>
      <w:r>
        <w:t xml:space="preserve">Declare rollback (Incident Commander)</w:t>
      </w:r>
    </w:p>
    <w:p>
      <w:pPr>
        <w:pStyle w:val="Compact"/>
        <w:numPr>
          <w:ilvl w:val="0"/>
          <w:numId w:val="1012"/>
        </w:numPr>
      </w:pPr>
      <w:r>
        <w:t xml:space="preserve">Notify stakeholders</w:t>
      </w:r>
    </w:p>
    <w:p>
      <w:pPr>
        <w:pStyle w:val="Compact"/>
        <w:numPr>
          <w:ilvl w:val="0"/>
          <w:numId w:val="1012"/>
        </w:numPr>
      </w:pPr>
      <w:r>
        <w:t xml:space="preserve">Execute rollback script</w:t>
      </w:r>
    </w:p>
    <w:p>
      <w:pPr>
        <w:pStyle w:val="Compact"/>
        <w:numPr>
          <w:ilvl w:val="0"/>
          <w:numId w:val="1012"/>
        </w:numPr>
      </w:pPr>
      <w:r>
        <w:t xml:space="preserve">Verify previous version healthy</w:t>
      </w:r>
    </w:p>
    <w:p>
      <w:pPr>
        <w:pStyle w:val="Compact"/>
        <w:numPr>
          <w:ilvl w:val="0"/>
          <w:numId w:val="1012"/>
        </w:numPr>
      </w:pPr>
      <w:r>
        <w:t xml:space="preserve">Document root cause</w:t>
      </w:r>
    </w:p>
    <w:p>
      <w:pPr>
        <w:pStyle w:val="Heading3"/>
      </w:pPr>
      <w:bookmarkStart w:id="17" w:name="_3ba4f5791d5221c731843d28edf760e8e31e622"/>
      <w:r>
        <w:t xml:space="preserve">2.3 Post-Rollback</w:t>
      </w:r>
    </w:p>
    <w:p>
      <w:pPr>
        <w:pStyle w:val="Compact"/>
        <w:numPr>
          <w:ilvl w:val="0"/>
          <w:numId w:val="1013"/>
        </w:numPr>
      </w:pPr>
      <w:r>
        <w:t xml:space="preserve">RCA within 48h</w:t>
      </w:r>
    </w:p>
    <w:p>
      <w:pPr>
        <w:pStyle w:val="Compact"/>
        <w:numPr>
          <w:ilvl w:val="0"/>
          <w:numId w:val="1014"/>
        </w:numPr>
      </w:pPr>
      <w:r>
        <w:t xml:space="preserve">Fix + retest</w:t>
      </w:r>
    </w:p>
    <w:p>
      <w:pPr>
        <w:pStyle w:val="Compact"/>
        <w:numPr>
          <w:ilvl w:val="0"/>
          <w:numId w:val="1015"/>
        </w:numPr>
      </w:pPr>
      <w:r>
        <w:t xml:space="preserve">Reschedule deployment</w:t>
      </w:r>
    </w:p>
    <w:p>
      <w:pPr>
        <w:pStyle w:val="Compact"/>
        <w:numPr>
          <w:ilvl w:val="0"/>
          <w:numId w:val="1016"/>
        </w:numPr>
      </w:pPr>
      <w:r>
        <w:t xml:space="preserve">Update runbook</w:t>
      </w:r>
    </w:p>
    <w:p>
      <w:pPr>
        <w:pStyle w:val="Heading2"/>
      </w:pPr>
      <w:bookmarkStart w:id="18" w:name="_c4550a497fe5aedc21f38475e5f67e4c72cfe2d"/>
      <w:r>
        <w:t xml:space="preserve">3. Incident Response Runbook</w:t>
      </w:r>
    </w:p>
    <w:p>
      <w:pPr>
        <w:pStyle w:val="Heading3"/>
      </w:pPr>
      <w:bookmarkStart w:id="19" w:name="_detection"/>
      <w:r>
        <w:t xml:space="preserve">3.1 Detection</w:t>
      </w:r>
    </w:p>
    <w:p>
      <w:pPr>
        <w:pStyle w:val="Compact"/>
        <w:numPr>
          <w:ilvl w:val="0"/>
          <w:numId w:val="1017"/>
        </w:numPr>
      </w:pPr>
      <w:r>
        <w:t xml:space="preserve">Monitoring alert</w:t>
      </w:r>
    </w:p>
    <w:p>
      <w:pPr>
        <w:pStyle w:val="Compact"/>
        <w:numPr>
          <w:ilvl w:val="0"/>
          <w:numId w:val="1017"/>
        </w:numPr>
      </w:pPr>
      <w:r>
        <w:t xml:space="preserve">Customer report</w:t>
      </w:r>
    </w:p>
    <w:p>
      <w:pPr>
        <w:pStyle w:val="Compact"/>
        <w:numPr>
          <w:ilvl w:val="0"/>
          <w:numId w:val="1017"/>
        </w:numPr>
      </w:pPr>
      <w:r>
        <w:t xml:space="preserve">Internal discovery</w:t>
      </w:r>
    </w:p>
    <w:p>
      <w:pPr>
        <w:pStyle w:val="Heading3"/>
      </w:pPr>
      <w:bookmarkStart w:id="20" w:name="_93e31c274273b1efe34f2ab37418830e9705165"/>
      <w:r>
        <w:t xml:space="preserve">3.2 Triage (15 min)</w:t>
      </w:r>
    </w:p>
    <w:p>
      <w:pPr>
        <w:pStyle w:val="Compact"/>
        <w:numPr>
          <w:ilvl w:val="0"/>
          <w:numId w:val="1018"/>
        </w:numPr>
      </w:pPr>
      <w:r>
        <w:t xml:space="preserve">Severity assignment</w:t>
      </w:r>
    </w:p>
    <w:p>
      <w:pPr>
        <w:pStyle w:val="Compact"/>
        <w:numPr>
          <w:ilvl w:val="0"/>
          <w:numId w:val="1018"/>
        </w:numPr>
      </w:pPr>
      <w:r>
        <w:t xml:space="preserve">Impact assessment</w:t>
      </w:r>
    </w:p>
    <w:p>
      <w:pPr>
        <w:pStyle w:val="Compact"/>
        <w:numPr>
          <w:ilvl w:val="0"/>
          <w:numId w:val="1018"/>
        </w:numPr>
      </w:pPr>
      <w:r>
        <w:t xml:space="preserve">Initial notification</w:t>
      </w:r>
    </w:p>
    <w:p>
      <w:pPr>
        <w:pStyle w:val="Heading3"/>
      </w:pPr>
      <w:bookmarkStart w:id="21" w:name="_response"/>
      <w:r>
        <w:t xml:space="preserve">3.3 Response</w:t>
      </w:r>
    </w:p>
    <w:p>
      <w:pPr>
        <w:pStyle w:val="Compact"/>
        <w:numPr>
          <w:ilvl w:val="0"/>
          <w:numId w:val="1019"/>
        </w:numPr>
      </w:pPr>
      <w:r>
        <w:t xml:space="preserve">Contain</w:t>
      </w:r>
    </w:p>
    <w:p>
      <w:pPr>
        <w:pStyle w:val="Compact"/>
        <w:numPr>
          <w:ilvl w:val="0"/>
          <w:numId w:val="1019"/>
        </w:numPr>
      </w:pPr>
      <w:r>
        <w:t xml:space="preserve">Eradicate</w:t>
      </w:r>
    </w:p>
    <w:p>
      <w:pPr>
        <w:pStyle w:val="Compact"/>
        <w:numPr>
          <w:ilvl w:val="0"/>
          <w:numId w:val="1019"/>
        </w:numPr>
      </w:pPr>
      <w:r>
        <w:t xml:space="preserve">Recover</w:t>
      </w:r>
    </w:p>
    <w:p>
      <w:pPr>
        <w:pStyle w:val="Heading3"/>
      </w:pPr>
      <w:bookmarkStart w:id="22" w:name="_communication"/>
      <w:r>
        <w:t xml:space="preserve">3.4 Communication</w:t>
      </w:r>
    </w:p>
    <w:p>
      <w:pPr>
        <w:pStyle w:val="Compact"/>
        <w:numPr>
          <w:ilvl w:val="0"/>
          <w:numId w:val="1020"/>
        </w:numPr>
      </w:pPr>
      <w:r>
        <w:t xml:space="preserve">Internal: Slack #incidents</w:t>
      </w:r>
    </w:p>
    <w:p>
      <w:pPr>
        <w:pStyle w:val="Compact"/>
        <w:numPr>
          <w:ilvl w:val="0"/>
          <w:numId w:val="1020"/>
        </w:numPr>
      </w:pPr>
      <w:r>
        <w:t xml:space="preserve">Customer: per severity</w:t>
      </w:r>
    </w:p>
    <w:p>
      <w:pPr>
        <w:pStyle w:val="Compact"/>
        <w:numPr>
          <w:ilvl w:val="0"/>
          <w:numId w:val="1020"/>
        </w:numPr>
      </w:pPr>
      <w:r>
        <w:t xml:space="preserve">Regulator: if required</w:t>
      </w:r>
    </w:p>
    <w:p>
      <w:pPr>
        <w:pStyle w:val="Heading3"/>
      </w:pPr>
      <w:bookmarkStart w:id="23" w:name="_43a5f0a5036d4e0089bcf917e01da04e8e7f24b"/>
      <w:r>
        <w:t xml:space="preserve">3.5 Post-Incident</w:t>
      </w:r>
    </w:p>
    <w:p>
      <w:pPr>
        <w:pStyle w:val="Compact"/>
        <w:numPr>
          <w:ilvl w:val="0"/>
          <w:numId w:val="1021"/>
        </w:numPr>
      </w:pPr>
      <w:r>
        <w:t xml:space="preserve">RCA document</w:t>
      </w:r>
    </w:p>
    <w:p>
      <w:pPr>
        <w:pStyle w:val="Compact"/>
        <w:numPr>
          <w:ilvl w:val="0"/>
          <w:numId w:val="1022"/>
        </w:numPr>
      </w:pPr>
      <w:r>
        <w:t xml:space="preserve">Action items</w:t>
      </w:r>
    </w:p>
    <w:p>
      <w:pPr>
        <w:pStyle w:val="Compact"/>
        <w:numPr>
          <w:ilvl w:val="0"/>
          <w:numId w:val="1023"/>
        </w:numPr>
      </w:pPr>
      <w:r>
        <w:t xml:space="preserve">Process improvements</w:t>
      </w:r>
    </w:p>
    <w:p>
      <w:pPr>
        <w:pStyle w:val="Compact"/>
        <w:numPr>
          <w:ilvl w:val="0"/>
          <w:numId w:val="1024"/>
        </w:numPr>
      </w:pPr>
      <w:r>
        <w:t xml:space="preserve">Knowledge base update</w:t>
      </w:r>
    </w:p>
    <w:p>
      <w:pPr>
        <w:pStyle w:val="Heading2"/>
      </w:pPr>
      <w:bookmarkStart w:id="24" w:name="_a9b70f6e1a711fa8c64ecd71d29d773afda5412"/>
      <w:r>
        <w:t xml:space="preserve">4. Backup &amp; Restore Runbook</w:t>
      </w:r>
    </w:p>
    <w:p>
      <w:pPr>
        <w:pStyle w:val="Heading3"/>
      </w:pPr>
      <w:bookmarkStart w:id="25" w:name="_cc28d2884dade6bc85032fa1cc7c95298ae9018"/>
      <w:r>
        <w:t xml:space="preserve">4.1 Backup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Daily</w:t>
            </w:r>
          </w:p>
        </w:tc>
        <w:tc>
          <w:tcPr/>
          <w:p>
            <w:pPr>
              <w:pStyle w:val="Compact"/>
            </w:pPr>
            <w:r>
              <w:t xml:space="preserve">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Incremental</w:t>
            </w:r>
          </w:p>
        </w:tc>
        <w:tc>
          <w:tcPr/>
          <w:p>
            <w:pPr>
              <w:pStyle w:val="Compact"/>
            </w:pPr>
            <w:r>
              <w:t xml:space="preserve">Hourly</w:t>
            </w:r>
          </w:p>
        </w:tc>
        <w:tc>
          <w:tcPr/>
          <w:p>
            <w:pPr>
              <w:pStyle w:val="Compact"/>
            </w:pPr>
            <w:r>
              <w:t xml:space="preserve">7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Weekly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  <w:tc>
          <w:tcPr/>
          <w:p>
            <w:pPr>
              <w:pStyle w:val="Compact"/>
            </w:pPr>
            <w:r>
              <w:t xml:space="preserve">90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1 year</w:t>
            </w:r>
          </w:p>
        </w:tc>
      </w:tr>
    </w:tbl>
    <w:p>
      <w:pPr>
        <w:pStyle w:val="Heading3"/>
      </w:pPr>
      <w:bookmarkStart w:id="26" w:name="_497a074e7b90007eb31b75938cdd8aaaa661619"/>
      <w:r>
        <w:t xml:space="preserve">4.2 Restore Procedure</w:t>
      </w:r>
    </w:p>
    <w:p>
      <w:pPr>
        <w:pStyle w:val="Compact"/>
        <w:numPr>
          <w:ilvl w:val="0"/>
          <w:numId w:val="1025"/>
        </w:numPr>
      </w:pPr>
      <w:r>
        <w:t xml:space="preserve">Identify restore point</w:t>
      </w:r>
    </w:p>
    <w:p>
      <w:pPr>
        <w:pStyle w:val="Compact"/>
        <w:numPr>
          <w:ilvl w:val="0"/>
          <w:numId w:val="1025"/>
        </w:numPr>
      </w:pPr>
      <w:r>
        <w:t xml:space="preserve">Provision target environment</w:t>
      </w:r>
    </w:p>
    <w:p>
      <w:pPr>
        <w:pStyle w:val="Compact"/>
        <w:numPr>
          <w:ilvl w:val="0"/>
          <w:numId w:val="1025"/>
        </w:numPr>
      </w:pPr>
      <w:r>
        <w:t xml:space="preserve">Restore from backup</w:t>
      </w:r>
    </w:p>
    <w:p>
      <w:pPr>
        <w:pStyle w:val="Compact"/>
        <w:numPr>
          <w:ilvl w:val="0"/>
          <w:numId w:val="1025"/>
        </w:numPr>
      </w:pPr>
      <w:r>
        <w:t xml:space="preserve">Verify integrity</w:t>
      </w:r>
    </w:p>
    <w:p>
      <w:pPr>
        <w:pStyle w:val="Compact"/>
        <w:numPr>
          <w:ilvl w:val="0"/>
          <w:numId w:val="1025"/>
        </w:numPr>
      </w:pPr>
      <w:r>
        <w:t xml:space="preserve">Run smoke tests</w:t>
      </w:r>
    </w:p>
    <w:p>
      <w:pPr>
        <w:pStyle w:val="Compact"/>
        <w:numPr>
          <w:ilvl w:val="0"/>
          <w:numId w:val="1025"/>
        </w:numPr>
      </w:pPr>
      <w:r>
        <w:t xml:space="preserve">Cut over</w:t>
      </w:r>
    </w:p>
    <w:p>
      <w:pPr>
        <w:pStyle w:val="Compact"/>
        <w:numPr>
          <w:ilvl w:val="0"/>
          <w:numId w:val="1025"/>
        </w:numPr>
      </w:pPr>
      <w:r>
        <w:t xml:space="preserve">Document</w:t>
      </w:r>
    </w:p>
    <w:p>
      <w:pPr>
        <w:pStyle w:val="Heading3"/>
      </w:pPr>
      <w:bookmarkStart w:id="27" w:name="_testing"/>
      <w:r>
        <w:t xml:space="preserve">4.3 Testing</w:t>
      </w:r>
    </w:p>
    <w:p>
      <w:pPr>
        <w:pStyle w:val="Compact"/>
        <w:numPr>
          <w:ilvl w:val="0"/>
          <w:numId w:val="1026"/>
        </w:numPr>
      </w:pPr>
      <w:r>
        <w:t xml:space="preserve">Quarterly restore drill</w:t>
      </w:r>
    </w:p>
    <w:p>
      <w:pPr>
        <w:pStyle w:val="Compact"/>
        <w:numPr>
          <w:ilvl w:val="0"/>
          <w:numId w:val="1026"/>
        </w:numPr>
      </w:pPr>
      <w:r>
        <w:t xml:space="preserve">Annual full DR test</w:t>
      </w:r>
    </w:p>
    <w:p>
      <w:pPr>
        <w:pStyle w:val="Compact"/>
        <w:numPr>
          <w:ilvl w:val="0"/>
          <w:numId w:val="1026"/>
        </w:numPr>
      </w:pPr>
      <w:r>
        <w:t xml:space="preserve">Evidence retained 3 years</w:t>
      </w:r>
    </w:p>
    <w:p>
      <w:pPr>
        <w:pStyle w:val="Heading2"/>
      </w:pPr>
      <w:bookmarkStart w:id="28" w:name="_f8fcdba3dd1caf336c5503315a5cd076b8a7bbc"/>
      <w:r>
        <w:t xml:space="preserve">5. Disaster Recovery Runbook</w:t>
      </w:r>
    </w:p>
    <w:p>
      <w:pPr>
        <w:pStyle w:val="Heading3"/>
      </w:pPr>
      <w:bookmarkStart w:id="29" w:name="_scenarios"/>
      <w:r>
        <w:t xml:space="preserve">5.1 Scenarios</w:t>
      </w:r>
    </w:p>
    <w:p>
      <w:pPr>
        <w:pStyle w:val="Compact"/>
        <w:numPr>
          <w:ilvl w:val="0"/>
          <w:numId w:val="1027"/>
        </w:numPr>
      </w:pPr>
      <w:r>
        <w:t xml:space="preserve">Region failure</w:t>
      </w:r>
    </w:p>
    <w:p>
      <w:pPr>
        <w:pStyle w:val="Compact"/>
        <w:numPr>
          <w:ilvl w:val="0"/>
          <w:numId w:val="1027"/>
        </w:numPr>
      </w:pPr>
      <w:r>
        <w:t xml:space="preserve">Database corruption</w:t>
      </w:r>
    </w:p>
    <w:p>
      <w:pPr>
        <w:pStyle w:val="Compact"/>
        <w:numPr>
          <w:ilvl w:val="0"/>
          <w:numId w:val="1027"/>
        </w:numPr>
      </w:pPr>
      <w:r>
        <w:t xml:space="preserve">Ransomware</w:t>
      </w:r>
    </w:p>
    <w:p>
      <w:pPr>
        <w:pStyle w:val="Compact"/>
        <w:numPr>
          <w:ilvl w:val="0"/>
          <w:numId w:val="1027"/>
        </w:numPr>
      </w:pPr>
      <w:r>
        <w:t xml:space="preserve">Network isolation</w:t>
      </w:r>
    </w:p>
    <w:p>
      <w:pPr>
        <w:pStyle w:val="Heading3"/>
      </w:pPr>
      <w:bookmarkStart w:id="30" w:name="_activation"/>
      <w:r>
        <w:t xml:space="preserve">5.2 Activation</w:t>
      </w:r>
    </w:p>
    <w:p>
      <w:pPr>
        <w:pStyle w:val="Compact"/>
        <w:numPr>
          <w:ilvl w:val="0"/>
          <w:numId w:val="1028"/>
        </w:numPr>
      </w:pPr>
      <w:r>
        <w:t xml:space="preserve">DR Coordinator declares</w:t>
      </w:r>
    </w:p>
    <w:p>
      <w:pPr>
        <w:pStyle w:val="Compact"/>
        <w:numPr>
          <w:ilvl w:val="0"/>
          <w:numId w:val="1028"/>
        </w:numPr>
      </w:pPr>
      <w:r>
        <w:t xml:space="preserve">Notify Crisis Team</w:t>
      </w:r>
    </w:p>
    <w:p>
      <w:pPr>
        <w:pStyle w:val="Compact"/>
        <w:numPr>
          <w:ilvl w:val="0"/>
          <w:numId w:val="1028"/>
        </w:numPr>
      </w:pPr>
      <w:r>
        <w:t xml:space="preserve">Activate secondary region</w:t>
      </w:r>
    </w:p>
    <w:p>
      <w:pPr>
        <w:pStyle w:val="Compact"/>
        <w:numPr>
          <w:ilvl w:val="0"/>
          <w:numId w:val="1028"/>
        </w:numPr>
      </w:pPr>
      <w:r>
        <w:t xml:space="preserve">Verify critical services</w:t>
      </w:r>
    </w:p>
    <w:p>
      <w:pPr>
        <w:pStyle w:val="Compact"/>
        <w:numPr>
          <w:ilvl w:val="0"/>
          <w:numId w:val="1028"/>
        </w:numPr>
      </w:pPr>
      <w:r>
        <w:t xml:space="preserve">Communicate to customers</w:t>
      </w:r>
    </w:p>
    <w:p>
      <w:pPr>
        <w:pStyle w:val="Heading3"/>
      </w:pPr>
      <w:bookmarkStart w:id="31" w:name="_targets"/>
      <w:r>
        <w:t xml:space="preserve">5.3 Targets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RPO:</w:t>
      </w:r>
      <w:r>
        <w:t xml:space="preserve"> </w:t>
      </w:r>
      <w:r>
        <w:t xml:space="preserve">1 hour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RTO:</w:t>
      </w:r>
      <w:r>
        <w:t xml:space="preserve"> </w:t>
      </w:r>
      <w:r>
        <w:t xml:space="preserve">4 hours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Runbooks are living documents. Reviewed quarterly and after each incident.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Runbooks</dc:title>
  <dc:creator>HISN Platform</dc:creator>
  <cp:keywords>HISN, FCDOS, financial crime, decision operating system</cp:keywords>
  <dcterms:created xsi:type="dcterms:W3CDTF">2026-10-14T09:28:19Z</dcterms:created>
  <dcterms:modified xsi:type="dcterms:W3CDTF">2026-10-14T09:28:19Z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