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03_Business_Continuity_Plan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db664b28a36f01e394598a3bae55393e76a71a2"/>
      <w:r>
        <w:t xml:space="preserve">BUSINESS CONTINUITY PLAN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 |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1.0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purpose"/>
      <w:r>
        <w:t xml:space="preserve">1. Purpose</w:t>
      </w:r>
    </w:p>
    <w:p>
      <w:pPr>
        <w:pStyle w:val="FirstParagraph"/>
      </w:pPr>
      <w:r>
        <w:t xml:space="preserve">Ensure HISN can continue critical operations during disruption.</w:t>
      </w:r>
    </w:p>
    <w:p>
      <w:pPr>
        <w:pStyle w:val="Heading2"/>
      </w:pPr>
      <w:bookmarkStart w:id="11" w:name="_scope"/>
      <w:r>
        <w:t xml:space="preserve">2. Scope</w:t>
      </w:r>
    </w:p>
    <w:p>
      <w:pPr>
        <w:pStyle w:val="FirstParagraph"/>
      </w:pPr>
      <w:r>
        <w:rPr>
          <w:b/>
          <w:bCs/>
        </w:rPr>
        <w:t xml:space="preserve">Critical Business Functions:</w:t>
      </w:r>
      <w:r>
        <w:t xml:space="preserve"> </w:t>
      </w:r>
      <w:r>
        <w:t xml:space="preserve">1. Platform hosting</w:t>
      </w:r>
      <w:r>
        <w:t xml:space="preserve"> </w:t>
      </w:r>
      <w:r>
        <w:t xml:space="preserve">2. Customer support</w:t>
      </w:r>
      <w:r>
        <w:t xml:space="preserve"> </w:t>
      </w:r>
      <w:r>
        <w:t xml:space="preserve">3. Decision processing</w:t>
      </w:r>
      <w:r>
        <w:t xml:space="preserve"> </w:t>
      </w:r>
      <w:r>
        <w:t xml:space="preserve">4. Billing &amp; collections</w:t>
      </w:r>
      <w:r>
        <w:t xml:space="preserve"> </w:t>
      </w:r>
      <w:r>
        <w:t xml:space="preserve">5. Payroll</w:t>
      </w:r>
      <w:r>
        <w:t xml:space="preserve"> </w:t>
      </w:r>
      <w:r>
        <w:t xml:space="preserve">6. Communications</w:t>
      </w:r>
    </w:p>
    <w:p>
      <w:pPr>
        <w:pStyle w:val="Heading2"/>
      </w:pPr>
      <w:bookmarkStart w:id="12" w:name="_f22b42b0de2fd52bc138836ae035d99d8e0153b"/>
      <w:r>
        <w:t xml:space="preserve">3. Business Impact Analysis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Function</w:t>
            </w:r>
          </w:p>
        </w:tc>
        <w:tc>
          <w:tcPr/>
          <w:p>
            <w:pPr>
              <w:pStyle w:val="Compact"/>
            </w:pPr>
            <w:r>
              <w:t xml:space="preserve">RTO</w:t>
            </w:r>
          </w:p>
        </w:tc>
        <w:tc>
          <w:tcPr/>
          <w:p>
            <w:pPr>
              <w:pStyle w:val="Compact"/>
            </w:pPr>
            <w:r>
              <w:t xml:space="preserve">RPO</w:t>
            </w:r>
          </w:p>
        </w:tc>
        <w:tc>
          <w:tcPr/>
          <w:p>
            <w:pPr>
              <w:pStyle w:val="Compact"/>
            </w:pPr>
            <w:r>
              <w:t xml:space="preserve">Impact if Down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 hosting</w:t>
            </w:r>
          </w:p>
        </w:tc>
        <w:tc>
          <w:tcPr/>
          <w:p>
            <w:pPr>
              <w:pStyle w:val="Compact"/>
            </w:pPr>
            <w:r>
              <w:t xml:space="preserve">4h</w:t>
            </w:r>
          </w:p>
        </w:tc>
        <w:tc>
          <w:tcPr/>
          <w:p>
            <w:pPr>
              <w:pStyle w:val="Compact"/>
            </w:pPr>
            <w:r>
              <w:t xml:space="preserve">1h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processing</w:t>
            </w:r>
          </w:p>
        </w:tc>
        <w:tc>
          <w:tcPr/>
          <w:p>
            <w:pPr>
              <w:pStyle w:val="Compact"/>
            </w:pPr>
            <w:r>
              <w:t xml:space="preserve">4h</w:t>
            </w:r>
          </w:p>
        </w:tc>
        <w:tc>
          <w:tcPr/>
          <w:p>
            <w:pPr>
              <w:pStyle w:val="Compact"/>
            </w:pPr>
            <w:r>
              <w:t xml:space="preserve">1h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support</w:t>
            </w:r>
          </w:p>
        </w:tc>
        <w:tc>
          <w:tcPr/>
          <w:p>
            <w:pPr>
              <w:pStyle w:val="Compact"/>
            </w:pPr>
            <w:r>
              <w:t xml:space="preserve">8h</w:t>
            </w:r>
          </w:p>
        </w:tc>
        <w:tc>
          <w:tcPr/>
          <w:p>
            <w:pPr>
              <w:pStyle w:val="Compact"/>
            </w:pPr>
            <w:r>
              <w:t xml:space="preserve">4h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Billing</w:t>
            </w:r>
          </w:p>
        </w:tc>
        <w:tc>
          <w:tcPr/>
          <w:p>
            <w:pPr>
              <w:pStyle w:val="Compact"/>
            </w:pPr>
            <w:r>
              <w:t xml:space="preserve">48h</w:t>
            </w:r>
          </w:p>
        </w:tc>
        <w:tc>
          <w:tcPr/>
          <w:p>
            <w:pPr>
              <w:pStyle w:val="Compact"/>
            </w:pPr>
            <w:r>
              <w:t xml:space="preserve">24h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Payroll</w:t>
            </w:r>
          </w:p>
        </w:tc>
        <w:tc>
          <w:tcPr/>
          <w:p>
            <w:pPr>
              <w:pStyle w:val="Compact"/>
            </w:pPr>
            <w:r>
              <w:t xml:space="preserve">72h</w:t>
            </w:r>
          </w:p>
        </w:tc>
        <w:tc>
          <w:tcPr/>
          <w:p>
            <w:pPr>
              <w:pStyle w:val="Compact"/>
            </w:pPr>
            <w:r>
              <w:t xml:space="preserve">24h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Communications</w:t>
            </w:r>
          </w:p>
        </w:tc>
        <w:tc>
          <w:tcPr/>
          <w:p>
            <w:pPr>
              <w:pStyle w:val="Compact"/>
            </w:pPr>
            <w:r>
              <w:t xml:space="preserve">24h</w:t>
            </w:r>
          </w:p>
        </w:tc>
        <w:tc>
          <w:tcPr/>
          <w:p>
            <w:pPr>
              <w:pStyle w:val="Compact"/>
            </w:pPr>
            <w:r>
              <w:t xml:space="preserve">12h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p>
      <w:pPr>
        <w:pStyle w:val="Heading2"/>
      </w:pPr>
      <w:bookmarkStart w:id="13" w:name="_04145f2db6ac4cca270aa51e50681ec4c482ba4"/>
      <w:r>
        <w:t xml:space="preserve">4. Recovery Strategies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Function</w:t>
            </w:r>
          </w:p>
        </w:tc>
        <w:tc>
          <w:tcPr/>
          <w:p>
            <w:pPr>
              <w:pStyle w:val="Compact"/>
            </w:pPr>
            <w:r>
              <w:t xml:space="preserve">Strategy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</w:t>
            </w:r>
          </w:p>
        </w:tc>
        <w:tc>
          <w:tcPr/>
          <w:p>
            <w:pPr>
              <w:pStyle w:val="Compact"/>
            </w:pPr>
            <w:r>
              <w:t xml:space="preserve">Multi-AZ + multi-region failover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Continuous replication + backups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Support</w:t>
            </w:r>
          </w:p>
        </w:tc>
        <w:tc>
          <w:tcPr/>
          <w:p>
            <w:pPr>
              <w:pStyle w:val="Compact"/>
            </w:pPr>
            <w:r>
              <w:t xml:space="preserve">Remote work + cloud tools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Billing</w:t>
            </w:r>
          </w:p>
        </w:tc>
        <w:tc>
          <w:tcPr/>
          <w:p>
            <w:pPr>
              <w:pStyle w:val="Compact"/>
            </w:pPr>
            <w:r>
              <w:t xml:space="preserve">Manual process for short outages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Payroll</w:t>
            </w:r>
          </w:p>
        </w:tc>
        <w:tc>
          <w:tcPr/>
          <w:p>
            <w:pPr>
              <w:pStyle w:val="Compact"/>
            </w:pPr>
            <w:r>
              <w:t xml:space="preserve">Offline runbook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Communications</w:t>
            </w:r>
          </w:p>
        </w:tc>
        <w:tc>
          <w:tcPr/>
          <w:p>
            <w:pPr>
              <w:pStyle w:val="Compact"/>
            </w:pPr>
            <w:r>
              <w:t xml:space="preserve">Redundant channels</w:t>
            </w:r>
          </w:p>
        </w:tc>
      </w:tr>
    </w:tbl>
    <w:p>
      <w:pPr>
        <w:pStyle w:val="Heading2"/>
      </w:pPr>
      <w:bookmarkStart w:id="14" w:name="_ea60a6db9e2bd1d4a31e8940b0d86327b7bf8f7"/>
      <w:r>
        <w:t xml:space="preserve">5. Roles &amp;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Responsibility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BCP Coordinator</w:t>
            </w:r>
          </w:p>
        </w:tc>
        <w:tc>
          <w:tcPr/>
          <w:p>
            <w:pPr>
              <w:pStyle w:val="Compact"/>
            </w:pPr>
            <w:r>
              <w:t xml:space="preserve">Overall activation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Technology recovery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Security + compliance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Financial continuity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External communications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HR Lead</w:t>
            </w:r>
          </w:p>
        </w:tc>
        <w:tc>
          <w:tcPr/>
          <w:p>
            <w:pPr>
              <w:pStyle w:val="Compact"/>
            </w:pPr>
            <w:r>
              <w:t xml:space="preserve">People continuity</w:t>
            </w:r>
          </w:p>
        </w:tc>
      </w:tr>
    </w:tbl>
    <w:p>
      <w:pPr>
        <w:pStyle w:val="Heading2"/>
      </w:pPr>
      <w:bookmarkStart w:id="15" w:name="_4b74fed587bd1b723a242fc789cbc7d4d41a409"/>
      <w:r>
        <w:t xml:space="preserve">6. Activation Criteria</w:t>
      </w:r>
    </w:p>
    <w:p>
      <w:pPr>
        <w:pStyle w:val="Compact"/>
        <w:numPr>
          <w:ilvl w:val="0"/>
          <w:numId w:val="1001"/>
        </w:numPr>
      </w:pPr>
      <w:r>
        <w:t xml:space="preserve">Region outage &gt; 2h</w:t>
      </w:r>
    </w:p>
    <w:p>
      <w:pPr>
        <w:pStyle w:val="Compact"/>
        <w:numPr>
          <w:ilvl w:val="0"/>
          <w:numId w:val="1001"/>
        </w:numPr>
      </w:pPr>
      <w:r>
        <w:t xml:space="preserve">Security incident (SEV1)</w:t>
      </w:r>
    </w:p>
    <w:p>
      <w:pPr>
        <w:pStyle w:val="Compact"/>
        <w:numPr>
          <w:ilvl w:val="0"/>
          <w:numId w:val="1001"/>
        </w:numPr>
      </w:pPr>
      <w:r>
        <w:t xml:space="preserve">Natural disaster</w:t>
      </w:r>
    </w:p>
    <w:p>
      <w:pPr>
        <w:pStyle w:val="Compact"/>
        <w:numPr>
          <w:ilvl w:val="0"/>
          <w:numId w:val="1001"/>
        </w:numPr>
      </w:pPr>
      <w:r>
        <w:t xml:space="preserve">Major vendor failure</w:t>
      </w:r>
    </w:p>
    <w:p>
      <w:pPr>
        <w:pStyle w:val="Compact"/>
        <w:numPr>
          <w:ilvl w:val="0"/>
          <w:numId w:val="1001"/>
        </w:numPr>
      </w:pPr>
      <w:r>
        <w:t xml:space="preserve">Pandemic / health event</w:t>
      </w:r>
    </w:p>
    <w:p>
      <w:pPr>
        <w:pStyle w:val="Heading2"/>
      </w:pPr>
      <w:bookmarkStart w:id="16" w:name="_94bfa29a12b4e610ccff00ff8580abb30665487"/>
      <w:r>
        <w:t xml:space="preserve">7. Communication Plan</w:t>
      </w:r>
    </w:p>
    <w:p>
      <w:pPr>
        <w:pStyle w:val="FirstParagraph"/>
      </w:pPr>
      <w:r>
        <w:rPr>
          <w:b/>
          <w:bCs/>
        </w:rPr>
        <w:t xml:space="preserve">Internal:</w:t>
      </w:r>
      <w:r>
        <w:t xml:space="preserve"> </w:t>
      </w:r>
      <w:r>
        <w:t xml:space="preserve">- Slack #crisis</w:t>
      </w:r>
      <w:r>
        <w:t xml:space="preserve"> </w:t>
      </w:r>
      <w:r>
        <w:t xml:space="preserve">- Email blast</w:t>
      </w:r>
      <w:r>
        <w:t xml:space="preserve"> </w:t>
      </w:r>
      <w:r>
        <w:t xml:space="preserve">- Conference bridge</w:t>
      </w:r>
    </w:p>
    <w:p>
      <w:pPr>
        <w:pStyle w:val="BodyText"/>
      </w:pPr>
      <w:r>
        <w:rPr>
          <w:b/>
          <w:bCs/>
        </w:rPr>
        <w:t xml:space="preserve">External:</w:t>
      </w:r>
      <w:r>
        <w:t xml:space="preserve"> </w:t>
      </w:r>
      <w:r>
        <w:t xml:space="preserve">- Status page</w:t>
      </w:r>
      <w:r>
        <w:t xml:space="preserve"> </w:t>
      </w:r>
      <w:r>
        <w:t xml:space="preserve">- Customer email</w:t>
      </w:r>
      <w:r>
        <w:t xml:space="preserve"> </w:t>
      </w:r>
      <w:r>
        <w:t xml:space="preserve">- Regulatory notification (if required)</w:t>
      </w:r>
    </w:p>
    <w:p>
      <w:pPr>
        <w:pStyle w:val="Heading2"/>
      </w:pPr>
      <w:bookmarkStart w:id="17" w:name="_testing"/>
      <w:r>
        <w:t xml:space="preserve">8. Testing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Test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Tabletop exercise</w:t>
            </w:r>
          </w:p>
        </w:tc>
        <w:tc>
          <w:tcPr/>
          <w:p>
            <w:pPr>
              <w:pStyle w:val="Compact"/>
            </w:pPr>
            <w:r>
              <w:t xml:space="preserve">Semi-annual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 drill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Backup restore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Communication test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</w:tr>
    </w:tbl>
    <w:p>
      <w:pPr>
        <w:pStyle w:val="Heading2"/>
      </w:pPr>
      <w:bookmarkStart w:id="18" w:name="_documentation"/>
      <w:r>
        <w:t xml:space="preserve">9. Documentation</w:t>
      </w:r>
    </w:p>
    <w:p>
      <w:pPr>
        <w:pStyle w:val="FirstParagraph"/>
      </w:pPr>
      <w:r>
        <w:t xml:space="preserve">All BCP documents version-controlled:</w:t>
      </w:r>
      <w:r>
        <w:t xml:space="preserve"> </w:t>
      </w:r>
      <w:r>
        <w:t xml:space="preserve">- This plan</w:t>
      </w:r>
      <w:r>
        <w:t xml:space="preserve"> </w:t>
      </w:r>
      <w:r>
        <w:t xml:space="preserve">- Recovery runbooks</w:t>
      </w:r>
      <w:r>
        <w:t xml:space="preserve"> </w:t>
      </w:r>
      <w:r>
        <w:t xml:space="preserve">- Contact lists</w:t>
      </w:r>
      <w:r>
        <w:t xml:space="preserve"> </w:t>
      </w:r>
      <w:r>
        <w:t xml:space="preserve">- Vendor contacts</w:t>
      </w:r>
      <w:r>
        <w:t xml:space="preserve"> </w:t>
      </w:r>
      <w:r>
        <w:t xml:space="preserve">- Evidence log</w:t>
      </w:r>
    </w:p>
    <w:p>
      <w:pPr>
        <w:pStyle w:val="Heading2"/>
      </w:pPr>
      <w:bookmarkStart w:id="19" w:name="_maintenance"/>
      <w:r>
        <w:t xml:space="preserve">10. Maintenance</w:t>
      </w:r>
    </w:p>
    <w:p>
      <w:pPr>
        <w:pStyle w:val="FirstParagraph"/>
      </w:pPr>
      <w:r>
        <w:t xml:space="preserve">Reviewed annually or after:</w:t>
      </w:r>
      <w:r>
        <w:t xml:space="preserve"> </w:t>
      </w:r>
      <w:r>
        <w:t xml:space="preserve">- Major incident</w:t>
      </w:r>
      <w:r>
        <w:t xml:space="preserve"> </w:t>
      </w:r>
      <w:r>
        <w:t xml:space="preserve">- Business change</w:t>
      </w:r>
      <w:r>
        <w:t xml:space="preserve"> </w:t>
      </w:r>
      <w:r>
        <w:t xml:space="preserve">- Organizational change</w:t>
      </w:r>
      <w:r>
        <w:t xml:space="preserve"> </w:t>
      </w:r>
      <w:r>
        <w:t xml:space="preserve">- Regulatory change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BCP is a living document, tested and updated regularly.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Risk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Business Continuity Plan</dc:title>
  <dc:creator>HISN Platform</dc:creator>
  <cp:keywords>HISN, FCDOS, financial crime, decision operating system</cp:keywords>
  <dcterms:created xsi:type="dcterms:W3CDTF">2026-10-14T09:43:12Z</dcterms:created>
  <dcterms:modified xsi:type="dcterms:W3CDTF">2026-10-14T09:43:12Z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