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01_Sales_Playbook</w:t>
      </w:r>
    </w:p>
    <w:p>
      <w:pPr>
        <w:pStyle w:val="Heading1"/>
      </w:pPr>
      <w:bookmarkStart w:id="19" w:name="_4348547b2affbebbef61a975e0f020d3c03246b"/>
      <w:r>
        <w:t xml:space="preserve">Sales Playbook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Revenue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Sales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HISN Commercial Intelligence SSOT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All sales metrics are SCENARIO. No historical data.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Playbook guides the HISN sales team through the enterprise sales process.</w:t>
      </w:r>
      <w:r>
        <w:t xml:space="preserve"> </w:t>
      </w:r>
      <w:r>
        <w:rPr>
          <w:b/>
          <w:bCs/>
        </w:rPr>
        <w:t xml:space="preserve">All conversion rates, durations, and metrics are SCENARIO.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6d319999ad7934aaa291330774f1d0ee5ee430f"/>
      <w:r>
        <w:t xml:space="preserve">2. Ideal Customer Profile (ICP)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Attribute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Regulated financial institutions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Geography</w:t>
            </w:r>
          </w:p>
        </w:tc>
        <w:tc>
          <w:tcPr/>
          <w:p>
            <w:pPr>
              <w:pStyle w:val="Compact"/>
            </w:pPr>
            <w:r>
              <w:t xml:space="preserve">KSA, GCC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</w:t>
            </w:r>
          </w:p>
        </w:tc>
        <w:tc>
          <w:tcPr/>
          <w:p>
            <w:pPr>
              <w:pStyle w:val="Compact"/>
            </w:pPr>
            <w:r>
              <w:t xml:space="preserve">SAMA, CMA, Insurance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Pain</w:t>
            </w:r>
          </w:p>
        </w:tc>
        <w:tc>
          <w:tcPr/>
          <w:p>
            <w:pPr>
              <w:pStyle w:val="Compact"/>
            </w:pPr>
            <w:r>
              <w:t xml:space="preserve">Fragmented FCC, audit pressure, decision explainability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Buying Authority</w:t>
            </w:r>
          </w:p>
        </w:tc>
        <w:tc>
          <w:tcPr/>
          <w:p>
            <w:pPr>
              <w:pStyle w:val="Compact"/>
            </w:pPr>
            <w:r>
              <w:t xml:space="preserve">CCO, CRO, CISO, CTO, MLRO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a0e0e04e6206ed9dd48e3c80b0edab9d239f000"/>
      <w:r>
        <w:t xml:space="preserve">3. Beachhead Sequence (SCENARIO)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FinTech / PSP</w:t>
            </w:r>
          </w:p>
        </w:tc>
        <w:tc>
          <w:tcPr/>
          <w:p>
            <w:pPr>
              <w:pStyle w:val="Compact"/>
            </w:pPr>
            <w:r>
              <w:t xml:space="preserve">Fastest procurement (MANAGEMENT ASSUMPTION)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Digital Banks</w:t>
            </w:r>
          </w:p>
        </w:tc>
        <w:tc>
          <w:tcPr/>
          <w:p>
            <w:pPr>
              <w:pStyle w:val="Compact"/>
            </w:pPr>
            <w:r>
              <w:t xml:space="preserve">Modern architecture (MANAGEMENT ASSUMPTION)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Mid-Tier Banks</w:t>
            </w:r>
          </w:p>
        </w:tc>
        <w:tc>
          <w:tcPr/>
          <w:p>
            <w:pPr>
              <w:pStyle w:val="Compact"/>
            </w:pPr>
            <w:r>
              <w:t xml:space="preserve">Higher ACV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Tier-1 Banks</w:t>
            </w:r>
          </w:p>
        </w:tc>
        <w:tc>
          <w:tcPr/>
          <w:p>
            <w:pPr>
              <w:pStyle w:val="Compact"/>
            </w:pPr>
            <w:r>
              <w:t xml:space="preserve">Highest ACV, longest cycle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303ab5348a9adad67df5ecd37ad8cac75a7232c"/>
      <w:r>
        <w:t xml:space="preserve">4. Sales Stages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Exit Criteria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Lead</w:t>
            </w:r>
          </w:p>
        </w:tc>
        <w:tc>
          <w:tcPr/>
          <w:p>
            <w:pPr>
              <w:pStyle w:val="Compact"/>
            </w:pPr>
            <w:r>
              <w:t xml:space="preserve">Initial contact</w:t>
            </w:r>
          </w:p>
        </w:tc>
        <w:tc>
          <w:tcPr/>
          <w:p>
            <w:pPr>
              <w:pStyle w:val="Compact"/>
            </w:pPr>
            <w:r>
              <w:t xml:space="preserve">Meeting booked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Qualified</w:t>
            </w:r>
          </w:p>
        </w:tc>
        <w:tc>
          <w:tcPr/>
          <w:p>
            <w:pPr>
              <w:pStyle w:val="Compact"/>
            </w:pPr>
            <w:r>
              <w:t xml:space="preserve">Fit + interest confirmed</w:t>
            </w:r>
          </w:p>
        </w:tc>
        <w:tc>
          <w:tcPr/>
          <w:p>
            <w:pPr>
              <w:pStyle w:val="Compact"/>
            </w:pPr>
            <w:r>
              <w:t xml:space="preserve">Pain validated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Discovery</w:t>
            </w:r>
          </w:p>
        </w:tc>
        <w:tc>
          <w:tcPr/>
          <w:p>
            <w:pPr>
              <w:pStyle w:val="Compact"/>
            </w:pPr>
            <w:r>
              <w:t xml:space="preserve">Deep discovery</w:t>
            </w:r>
          </w:p>
        </w:tc>
        <w:tc>
          <w:tcPr/>
          <w:p>
            <w:pPr>
              <w:pStyle w:val="Compact"/>
            </w:pPr>
            <w:r>
              <w:t xml:space="preserve">Use case defined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Fit</w:t>
            </w:r>
          </w:p>
        </w:tc>
        <w:tc>
          <w:tcPr/>
          <w:p>
            <w:pPr>
              <w:pStyle w:val="Compact"/>
            </w:pPr>
            <w:r>
              <w:t xml:space="preserve">Technical qualification</w:t>
            </w:r>
          </w:p>
        </w:tc>
        <w:tc>
          <w:tcPr/>
          <w:p>
            <w:pPr>
              <w:pStyle w:val="Compact"/>
            </w:pPr>
            <w:r>
              <w:t xml:space="preserve">Integration mapped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Demo</w:t>
            </w:r>
          </w:p>
        </w:tc>
        <w:tc>
          <w:tcPr/>
          <w:p>
            <w:pPr>
              <w:pStyle w:val="Compact"/>
            </w:pPr>
            <w:r>
              <w:t xml:space="preserve">Product demonstration</w:t>
            </w:r>
          </w:p>
        </w:tc>
        <w:tc>
          <w:tcPr/>
          <w:p>
            <w:pPr>
              <w:pStyle w:val="Compact"/>
            </w:pPr>
            <w:r>
              <w:t xml:space="preserve">Buying committee engaged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POC / Pilot</w:t>
            </w:r>
          </w:p>
        </w:tc>
        <w:tc>
          <w:tcPr/>
          <w:p>
            <w:pPr>
              <w:pStyle w:val="Compact"/>
            </w:pPr>
            <w:r>
              <w:t xml:space="preserve">Proof of concept</w:t>
            </w:r>
          </w:p>
        </w:tc>
        <w:tc>
          <w:tcPr/>
          <w:p>
            <w:pPr>
              <w:pStyle w:val="Compact"/>
            </w:pPr>
            <w:r>
              <w:t xml:space="preserve">Success criteria met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Review</w:t>
            </w:r>
          </w:p>
        </w:tc>
        <w:tc>
          <w:tcPr/>
          <w:p>
            <w:pPr>
              <w:pStyle w:val="Compact"/>
            </w:pPr>
            <w:r>
              <w:t xml:space="preserve">InfoSec assessment</w:t>
            </w:r>
          </w:p>
        </w:tc>
        <w:tc>
          <w:tcPr/>
          <w:p>
            <w:pPr>
              <w:pStyle w:val="Compact"/>
            </w:pPr>
            <w:r>
              <w:t xml:space="preserve">Security 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Procurement</w:t>
            </w:r>
          </w:p>
        </w:tc>
        <w:tc>
          <w:tcPr/>
          <w:p>
            <w:pPr>
              <w:pStyle w:val="Compact"/>
            </w:pPr>
            <w:r>
              <w:t xml:space="preserve">Contract negotiation</w:t>
            </w:r>
          </w:p>
        </w:tc>
        <w:tc>
          <w:tcPr/>
          <w:p>
            <w:pPr>
              <w:pStyle w:val="Compact"/>
            </w:pPr>
            <w:r>
              <w:t xml:space="preserve">Contract signed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Deployment</w:t>
            </w:r>
          </w:p>
        </w:tc>
        <w:tc>
          <w:tcPr/>
          <w:p>
            <w:pPr>
              <w:pStyle w:val="Compact"/>
            </w:pPr>
            <w:r>
              <w:t xml:space="preserve">Go-live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cf3880a28bc51a0e71e6d98b59c1c221e260729"/>
      <w:r>
        <w:t xml:space="preserve">5. Discovery Questions</w:t>
      </w:r>
    </w:p>
    <w:p>
      <w:pPr>
        <w:pStyle w:val="Compact"/>
        <w:numPr>
          <w:ilvl w:val="0"/>
          <w:numId w:val="1001"/>
        </w:numPr>
      </w:pPr>
      <w:r>
        <w:t xml:space="preserve">What financial crime decisions are hardest to explain to regulators?</w:t>
      </w:r>
    </w:p>
    <w:p>
      <w:pPr>
        <w:pStyle w:val="Compact"/>
        <w:numPr>
          <w:ilvl w:val="0"/>
          <w:numId w:val="1001"/>
        </w:numPr>
      </w:pPr>
      <w:r>
        <w:t xml:space="preserve">How many disconnected systems handle AML, fraud, KYC, and sanctions?</w:t>
      </w:r>
    </w:p>
    <w:p>
      <w:pPr>
        <w:pStyle w:val="Compact"/>
        <w:numPr>
          <w:ilvl w:val="0"/>
          <w:numId w:val="1001"/>
        </w:numPr>
      </w:pPr>
      <w:r>
        <w:t xml:space="preserve">What evidence do you need to produce during SAMA/CMA audits?</w:t>
      </w:r>
    </w:p>
    <w:p>
      <w:pPr>
        <w:pStyle w:val="Compact"/>
        <w:numPr>
          <w:ilvl w:val="0"/>
          <w:numId w:val="1001"/>
        </w:numPr>
      </w:pPr>
      <w:r>
        <w:t xml:space="preserve">How much time do analysts spend collecting evidence vs. deciding?</w:t>
      </w:r>
    </w:p>
    <w:p>
      <w:pPr>
        <w:pStyle w:val="Compact"/>
        <w:numPr>
          <w:ilvl w:val="0"/>
          <w:numId w:val="1001"/>
        </w:numPr>
      </w:pPr>
      <w:r>
        <w:t xml:space="preserve">Who approves FCC technology purchases?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35fdc5c2fce61781290d2ba09f3e89bbbc744c5"/>
      <w:r>
        <w:t xml:space="preserve">6. Value Proposition</w:t>
      </w:r>
    </w:p>
    <w:p>
      <w:pPr>
        <w:pStyle w:val="FirstParagraph"/>
      </w:pPr>
      <w:r>
        <w:rPr>
          <w:b/>
          <w:bCs/>
        </w:rPr>
        <w:t xml:space="preserve">By stakeholder: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Stakeholder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CCO / MLRO</w:t>
            </w:r>
          </w:p>
        </w:tc>
        <w:tc>
          <w:tcPr/>
          <w:p>
            <w:pPr>
              <w:pStyle w:val="Compact"/>
            </w:pPr>
            <w:r>
              <w:t xml:space="preserve">Audit-grade decision lineage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Multi-tenant RLS, encryption,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API-first, canonical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Predictable economics, lower TCO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Reduced regulatory risk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c5a47fdcc68455c03b14e62cf36d69ea924d2e0"/>
      <w:r>
        <w:t xml:space="preserve">7. Objection Handling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Objection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“We already use NICE/SAS”</w:t>
            </w:r>
          </w:p>
        </w:tc>
        <w:tc>
          <w:tcPr/>
          <w:p>
            <w:pPr>
              <w:pStyle w:val="Compact"/>
            </w:pPr>
            <w:r>
              <w:t xml:space="preserve">HISN is a decision layer above detection systems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“Too early to buy”</w:t>
            </w:r>
          </w:p>
        </w:tc>
        <w:tc>
          <w:tcPr/>
          <w:p>
            <w:pPr>
              <w:pStyle w:val="Compact"/>
            </w:pPr>
            <w:r>
              <w:t xml:space="preserve">Design partner or pilot arrangement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“Budget concerns”</w:t>
            </w:r>
          </w:p>
        </w:tc>
        <w:tc>
          <w:tcPr/>
          <w:p>
            <w:pPr>
              <w:pStyle w:val="Compact"/>
            </w:pPr>
            <w:r>
              <w:t xml:space="preserve">Tiered pricing; pilot-first path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“Security review”</w:t>
            </w:r>
          </w:p>
        </w:tc>
        <w:tc>
          <w:tcPr/>
          <w:p>
            <w:pPr>
              <w:pStyle w:val="Compact"/>
            </w:pPr>
            <w:r>
              <w:t xml:space="preserve">Security pack ready for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“Prove it works”</w:t>
            </w:r>
          </w:p>
        </w:tc>
        <w:tc>
          <w:tcPr/>
          <w:p>
            <w:pPr>
              <w:pStyle w:val="Compact"/>
            </w:pPr>
            <w:r>
              <w:t xml:space="preserve">Pilot with clear success criteria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e32ff85679c84d94cf52f6571dab8e15c15b8f5"/>
      <w:r>
        <w:t xml:space="preserve">8. Sales Metrics (SCENARIO)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Cycle</w:t>
            </w:r>
          </w:p>
        </w:tc>
        <w:tc>
          <w:tcPr/>
          <w:p>
            <w:pPr>
              <w:pStyle w:val="Compact"/>
            </w:pPr>
            <w:r>
              <w:t xml:space="preserve">6–18 months (SCENARIO)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 Rate</w:t>
            </w:r>
          </w:p>
        </w:tc>
        <w:tc>
          <w:tcPr/>
          <w:p>
            <w:pPr>
              <w:pStyle w:val="Compact"/>
            </w:pPr>
            <w:r>
              <w:t xml:space="preserve">25% (MANAGEMENT ASSUMPTION)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Pipeline Coverage</w:t>
            </w:r>
          </w:p>
        </w:tc>
        <w:tc>
          <w:tcPr/>
          <w:p>
            <w:pPr>
              <w:pStyle w:val="Compact"/>
            </w:pPr>
            <w:r>
              <w:t xml:space="preserve">3-4x (MANAGEMENT ASSUMPTION)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ACV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disclaimer"/>
      <w:r>
        <w:t xml:space="preserve">9. Disclaimer</w:t>
      </w:r>
    </w:p>
    <w:p>
      <w:pPr>
        <w:pStyle w:val="FirstParagraph"/>
      </w:pPr>
      <w:r>
        <w:t xml:space="preserve">All conversion rates, sales cycles, and metrics in this Playbook are SCENARIO or MANAGEMENT ASSUMPTION.</w:t>
      </w:r>
      <w:r>
        <w:t xml:space="preserve"> </w:t>
      </w:r>
      <w:r>
        <w:rPr>
          <w:b/>
          <w:bCs/>
        </w:rPr>
        <w:t xml:space="preserve">No historical sales data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Sales Playbook</dc:title>
  <dc:creator>HISN Platform</dc:creator>
  <cp:keywords>HISN, FCDOS, financial crime, decision operating system</cp:keywords>
  <dcterms:created xsi:type="dcterms:W3CDTF">2026-10-14T13:44:57Z</dcterms:created>
  <dcterms:modified xsi:type="dcterms:W3CDTF">2026-10-14T13:44:57Z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