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/>
      </w:r>
      <w:r>
        <w:t xml:space="preserve"> </w:t>
      </w:r>
      <w:r>
        <w:t xml:space="preserve"># SALES DECK (TEMPLATE)</w:t>
      </w:r>
    </w:p>
    <w:p>
      <w:pPr>
        <w:pStyle w:val="Heading2"/>
      </w:pPr>
      <w:bookmarkStart w:id="9" w:name="_cover"/>
      <w:r>
        <w:t xml:space="preserve">1. Cover</w:t>
      </w:r>
    </w:p>
    <w:p>
      <w:pPr>
        <w:pStyle w:val="FirstParagraph"/>
      </w:pPr>
      <w:r>
        <w:t xml:space="preserve">HISN FCDOS</w:t>
      </w:r>
    </w:p>
    <w:p>
      <w:pPr>
        <w:pStyle w:val="Heading2"/>
      </w:pPr>
      <w:bookmarkStart w:id="10" w:name="_problem"/>
      <w:r>
        <w:t xml:space="preserve">2. Problem</w:t>
      </w:r>
    </w:p>
    <w:p>
      <w:pPr>
        <w:pStyle w:val="FirstParagraph"/>
      </w:pPr>
      <w:r>
        <w:t xml:space="preserve">Fragmented compliance</w:t>
      </w:r>
    </w:p>
    <w:p>
      <w:pPr>
        <w:pStyle w:val="Heading2"/>
      </w:pPr>
      <w:bookmarkStart w:id="11" w:name="_solution"/>
      <w:r>
        <w:t xml:space="preserve">3. Solution</w:t>
      </w:r>
    </w:p>
    <w:p>
      <w:pPr>
        <w:pStyle w:val="FirstParagraph"/>
      </w:pPr>
      <w:r>
        <w:t xml:space="preserve">Decision Operating System</w:t>
      </w:r>
    </w:p>
    <w:p>
      <w:pPr>
        <w:pStyle w:val="Heading2"/>
      </w:pPr>
      <w:bookmarkStart w:id="12" w:name="_architecture"/>
      <w:r>
        <w:t xml:space="preserve">4. Architecture</w:t>
      </w:r>
    </w:p>
    <w:p>
      <w:pPr>
        <w:pStyle w:val="FirstParagraph"/>
      </w:pPr>
      <w:r>
        <w:t xml:space="preserve">Canonical Runtime + DNA + Evidence</w:t>
      </w:r>
    </w:p>
    <w:p>
      <w:pPr>
        <w:pStyle w:val="Heading2"/>
      </w:pPr>
      <w:bookmarkStart w:id="13" w:name="_security"/>
      <w:r>
        <w:t xml:space="preserve">5. Security</w:t>
      </w:r>
    </w:p>
    <w:p>
      <w:pPr>
        <w:pStyle w:val="FirstParagraph"/>
      </w:pPr>
      <w:r>
        <w:t xml:space="preserve">RLS, encryption, audit</w:t>
      </w:r>
    </w:p>
    <w:p>
      <w:pPr>
        <w:pStyle w:val="Heading2"/>
      </w:pPr>
      <w:bookmarkStart w:id="14" w:name="_proof"/>
      <w:r>
        <w:t xml:space="preserve">6. Proof</w:t>
      </w:r>
    </w:p>
    <w:p>
      <w:pPr>
        <w:pStyle w:val="FirstParagraph"/>
      </w:pPr>
      <w:r>
        <w:t xml:space="preserve">Multi-domain validation</w:t>
      </w:r>
    </w:p>
    <w:p>
      <w:pPr>
        <w:pStyle w:val="Heading2"/>
      </w:pPr>
      <w:bookmarkStart w:id="15" w:name="_roi"/>
      <w:r>
        <w:t xml:space="preserve">7. ROI</w:t>
      </w:r>
    </w:p>
    <w:p>
      <w:pPr>
        <w:pStyle w:val="FirstParagraph"/>
      </w:pPr>
      <w:r>
        <w:t xml:space="preserve">Time savings, risk reduction</w:t>
      </w:r>
    </w:p>
    <w:p>
      <w:pPr>
        <w:pStyle w:val="Heading2"/>
      </w:pPr>
      <w:bookmarkStart w:id="16" w:name="_b8600e28dbbae63d583f443c24e93fe43423d5e"/>
      <w:r>
        <w:t xml:space="preserve">8. Case Study</w:t>
      </w:r>
    </w:p>
    <w:p>
      <w:pPr>
        <w:pStyle w:val="FirstParagraph"/>
      </w:pPr>
      <w:r>
        <w:t xml:space="preserve">TBD</w:t>
      </w:r>
    </w:p>
    <w:p>
      <w:pPr>
        <w:pStyle w:val="Heading2"/>
      </w:pPr>
      <w:bookmarkStart w:id="17" w:name="_pricing"/>
      <w:r>
        <w:t xml:space="preserve">9. Pricing</w:t>
      </w:r>
    </w:p>
    <w:p>
      <w:pPr>
        <w:pStyle w:val="FirstParagraph"/>
      </w:pPr>
      <w:r>
        <w:t xml:space="preserve">Tiers</w:t>
      </w:r>
    </w:p>
    <w:p>
      <w:pPr>
        <w:pStyle w:val="Heading2"/>
      </w:pPr>
      <w:bookmarkStart w:id="18" w:name="_dcef4891fee6d6bbcf6798732e0b61ae018921c"/>
      <w:r>
        <w:t xml:space="preserve">10. Next Steps</w:t>
      </w:r>
    </w:p>
    <w:p>
      <w:pPr>
        <w:pStyle w:val="FirstParagraph"/>
      </w:pPr>
      <w:r>
        <w:t xml:space="preserve">POC proposal</w:t>
      </w:r>
    </w:p>
    <w:sectPr>
      <w:headerReference w:type="default" r:id="rId9"/>
      <w:footerReference w:type="default" r:id="rId10"/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80" w:after="40"/>
      <w:jc w:val="center"/>
      <w:pBdr>
        <w:top w:val="single" w:sz="8" w:space="6" w:color="C9A45B"/>
      </w:pBdr>
    </w:pPr>
    <w:r>
      <w:rPr>
        <w:rFonts w:ascii="Cairo" w:hAnsi="Cairo" w:cs="Cairo"/>
        <w:b/>
        <w:color w:val="0A0A0A"/>
        <w:sz w:val="16"/>
      </w:rPr>
      <w:t xml:space="preserve">HISN FCDOS — Where Trust Begins.   حِصْن ... حيث تبدأ الثقة   |   </w:t>
    </w:r>
    <w:r>
      <w:rPr>
        <w:rFonts w:ascii="Cairo" w:hAnsi="Cairo" w:cs="Cairo"/>
        <w:b/>
        <w:color w:val="C9A45B"/>
        <w:sz w:val="16"/>
      </w:rPr>
      <w:t>Sales &amp; Marketing</w:t>
    </w:r>
    <w:r>
      <w:rPr>
        <w:rFonts w:ascii="Cairo" w:hAnsi="Cairo" w:cs="Cairo"/>
        <w:b/>
        <w:color w:val="0A0A0A"/>
        <w:sz w:val="16"/>
      </w:rPr>
      <w:t xml:space="preserve">   |   Page </w:t>
      <w:fldChar w:fldCharType="begin"/>
      <w:instrText xml:space="preserve">PAGE</w:instrText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40" w:after="80"/>
      <w:jc w:val="left"/>
      <w:tabs>
        <w:tab w:val="center" w:pos="4680"/>
        <w:tab w:val="right" w:pos="9360"/>
      </w:tabs>
      <w:pBdr>
        <w:bottom w:val="single" w:sz="12" w:space="6" w:color="C9A45B"/>
      </w:pBdr>
    </w:pPr>
    <w:r>
      <w:drawing>
        <wp:inline xmlns:a="http://schemas.openxmlformats.org/drawingml/2006/main" xmlns:pic="http://schemas.openxmlformats.org/drawingml/2006/picture">
          <wp:extent cx="822960" cy="82296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82296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Cairo" w:hAnsi="Cairo" w:cs="Cairo"/>
        <w:sz w:val="28"/>
      </w:rPr>
      <w:tab/>
    </w:r>
    <w:r>
      <w:rPr>
        <w:rFonts w:ascii="Cairo" w:hAnsi="Cairo" w:cs="Cairo"/>
        <w:b/>
        <w:color w:val="C9A45B"/>
        <w:sz w:val="28"/>
      </w:rPr>
      <w:t>HISN FCDOS</w:t>
    </w:r>
    <w:r>
      <w:rPr>
        <w:rFonts w:ascii="Cairo" w:hAnsi="Cairo" w:cs="Cairo"/>
        <w:sz w:val="20"/>
      </w:rPr>
      <w:tab/>
    </w:r>
    <w:r>
      <w:rPr>
        <w:rFonts w:ascii="Cairo" w:hAnsi="Cairo" w:cs="Cairo"/>
        <w:b/>
        <w:color w:val="B8472D"/>
        <w:sz w:val="20"/>
      </w:rPr>
      <w:t>CONFIDENTIAL</w:t>
    </w:r>
  </w:p>
</w:hdr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276"/>
  <w:style w:type="paragraph" w:default="1" w:styleId="Normal">
    <w:name w:val="Normal"/>
    <w:qFormat/>
    <w:rPr>
      <w:rFonts w:ascii="Tajawal" w:hAnsi="Tajawal" w:cs="Tajawal"/>
    </w:rPr>
  </w:style>
  <w:style w:type="paragraph" w:styleId="BodyText">
    <w:name w:val="Body Text"/>
    <w:basedOn w:val="Normal"/>
    <w:link w:val="BodyTextChar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Subtitle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eastAsiaTheme="majorEastAsia" w:cstheme="majorBidi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type="paragraph" w:styleId="Date">
    <w:name w:val="Date"/>
    <w:basedOn w:val="Title"/>
    <w:next w:val="BodyText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BodyText"/>
    <w:qFormat/>
    <w:pPr>
      <w:keepNext/>
      <w:keepLines/>
      <w:spacing w:before="100" w:after="300"/>
    </w:pPr>
    <w:rPr>
      <w:sz w:val="20"/>
      <w:szCs w:val="20"/>
    </w:rPr>
  </w:style>
  <w:style w:type="paragraph" w:styleId="Bibliography">
    <w:name w:val="Bibliography"/>
    <w:basedOn w:val="Normal"/>
    <w:next w:val="Bibliography"/>
    <w:qFormat/>
    <w:pPr/>
    <w:rPr/>
  </w:style>
  <w:style w:type="paragraph" w:styleId="Heading1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customStyle="1" w:styleId="Heading1Char">
    <w:name w:val="Heading 1 Char"/>
    <w:basedOn w:val="DefaultParagraphFont"/>
    <w:link w:val="Heading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  <w:ind w:firstLine="0" w:left="480" w:right="480"/>
    </w:pPr>
  </w:style>
  <w:style w:type="paragraph" w:styleId="FootnoteText">
    <w:name w:val="Footnote Text"/>
    <w:basedOn w:val="Normal"/>
    <w:next w:val="FootnoteText"/>
    <w:uiPriority w:val="9"/>
    <w:unhideWhenUsed/>
    <w:qFormat/>
  </w:style>
  <w:style w:type="paragraph" w:styleId="FootnoteBlockText">
    <w:name w:val="Footnote Block Text"/>
    <w:basedOn w:val="FootnoteText"/>
    <w:next w:val="FootnoteText"/>
    <w:uiPriority w:val="9"/>
    <w:unhideWhenUsed/>
    <w:qFormat/>
    <w:pPr>
      <w:spacing w:before="100" w:after="100"/>
      <w:ind w:firstLine="0" w:left="480" w:right="480"/>
    </w:pPr>
  </w:style>
  <w:style w:type="character" w:default="1" w:styleId="DefaultParagraphFont">
    <w:name w:val="Default Paragraph Font"/>
    <w:semiHidden/>
    <w:unhideWhenUsed/>
  </w:style>
  <w:style w:type="table" w:default="1" w:styleId="Table">
    <w:name w:val="Table"/>
    <w:basedOn w:val="TableNormal"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BodyTextChar"/>
    <w:pPr>
      <w:spacing w:before="0"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BodyTextChar">
    <w:name w:val="Body Text Char"/>
    <w:basedOn w:val="DefaultParagraphFont"/>
    <w:link w:val="BodyText"/>
  </w:style>
  <w:style w:type="character" w:customStyle="1" w:styleId="VerbatimChar">
    <w:name w:val="Verbatim Char"/>
    <w:basedOn w:val="BodyTextChar"/>
    <w:rPr>
      <w:rFonts w:ascii="Consolas" w:hAnsi="Consolas"/>
      <w:sz w:val="22"/>
    </w:rPr>
  </w:style>
  <w:style w:type="character" w:customStyle="1" w:styleId="SectionNumber">
    <w:name w:val="Section Number"/>
    <w:basedOn w:val="BodyTextChar"/>
  </w:style>
  <w:style w:type="character" w:styleId="FootnoteReference">
    <w:name w:val="Footnote Reference"/>
    <w:basedOn w:val="BodyTextChar"/>
    <w:rPr>
      <w:vertAlign w:val="superscript"/>
    </w:rPr>
  </w:style>
  <w:style w:type="character" w:styleId="Hyperlink">
    <w:name w:val="Hyperlink"/>
    <w:basedOn w:val="BodyText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Sales Deck</dc:title>
  <dc:creator>HISN Platform</dc:creator>
  <cp:keywords>HISN, FCDOS, financial crime, decision operating system</cp:keywords>
  <dcterms:created xsi:type="dcterms:W3CDTF">2026-10-14T06:28:31Z</dcterms:created>
  <dcterms:modified xsi:type="dcterms:W3CDTF">2026-10-14T06:28:31Z</dcterms:modified>
  <cp:lastModifiedBy>HISN Platform</cp:lastModifiedBy>
  <dc:description/>
  <cp:category>HISN FCDOS — Investor Data Room</cp:category>
  <cp:contentStatus>Confidential</cp:contentStatus>
  <dc:identifier/>
  <dc:language>en-US</dc:language>
  <dc:subject>HISN FCDOS Investor Data Room</dc:subject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