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02_One_Pager_for_Accelerators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d32ef1362d598f0a1634c03daa302df12713de5"/>
      <w:r>
        <w:t xml:space="preserve">ONE PAGER — ACCELERATOR VERSION</w:t>
      </w:r>
    </w:p>
    <w:p>
      <w:pPr>
        <w:pStyle w:val="FirstParagraph"/>
      </w:pPr>
      <w:r>
        <w:rPr>
          <w:b/>
          <w:bCs/>
        </w:rPr>
        <w:t xml:space="preserve">HISN Platform | Financial Crime Decision Operating System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3e0e4ca37f4f308b10c941f4800633a8f51311a"/>
      <w:r>
        <w:t xml:space="preserve">THE PROBLEM</w:t>
      </w:r>
    </w:p>
    <w:p>
      <w:pPr>
        <w:pStyle w:val="FirstParagraph"/>
      </w:pPr>
      <w:r>
        <w:t xml:space="preserve">Banks use fragmented tools for AML, fraud, sanctions, and KYC. Decisions are unexplainable. Audit trails are inconsistent. Compliance teams spend 80% of their time collecting evidence.</w:t>
      </w:r>
    </w:p>
    <w:p>
      <w:pPr>
        <w:pStyle w:val="Heading2"/>
      </w:pPr>
      <w:bookmarkStart w:id="11" w:name="_af620eb820f30d660db62da74de6b272d333272"/>
      <w:r>
        <w:t xml:space="preserve">THE SOLUTION</w:t>
      </w:r>
    </w:p>
    <w:p>
      <w:pPr>
        <w:pStyle w:val="FirstParagraph"/>
      </w:pPr>
      <w:r>
        <w:t xml:space="preserve">HISN is a Financial Crime Decision Operating System — a canonical decision runtime that unifies signals, evidence, policy, and audit into one governed lifecycle.</w:t>
      </w:r>
    </w:p>
    <w:p>
      <w:pPr>
        <w:pStyle w:val="Heading2"/>
      </w:pPr>
      <w:bookmarkStart w:id="12" w:name="_ac6c0c8a4fb0ce39d1c7ac10755a206299f9bb8"/>
      <w:r>
        <w:t xml:space="preserve">THE TECHNOLOGY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Decision Runtime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verified engines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Multi-tenant RLS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DNA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+ Audit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Python LOC</w:t>
            </w:r>
          </w:p>
        </w:tc>
        <w:tc>
          <w:tcPr/>
          <w:p>
            <w:pPr>
              <w:pStyle w:val="Compact"/>
            </w:pPr>
            <w:r>
              <w:t xml:space="preserve">66,502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suites</w:t>
            </w:r>
          </w:p>
        </w:tc>
        <w:tc>
          <w:tcPr/>
          <w:p>
            <w:pPr>
              <w:pStyle w:val="Compact"/>
            </w:pPr>
            <w:r>
              <w:t xml:space="preserve">280+</w:t>
            </w:r>
          </w:p>
        </w:tc>
      </w:tr>
    </w:tbl>
    <w:p>
      <w:pPr>
        <w:pStyle w:val="Heading2"/>
      </w:pPr>
      <w:bookmarkStart w:id="13" w:name="_64626caa60ada91626cf40bad29a2e822d55062"/>
      <w:r>
        <w:t xml:space="preserve">THE MARKET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Market</w:t>
            </w:r>
          </w:p>
        </w:tc>
        <w:tc>
          <w:tcPr/>
          <w:p>
            <w:pPr>
              <w:pStyle w:val="Compact"/>
            </w:pPr>
            <w:r>
              <w:t xml:space="preserve">Size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Global financial crime software</w:t>
            </w:r>
          </w:p>
        </w:tc>
        <w:tc>
          <w:tcPr/>
          <w:p>
            <w:pPr>
              <w:pStyle w:val="Compact"/>
            </w:pPr>
            <w:r>
              <w:t xml:space="preserve">USD 15-20B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MENA RegTech</w:t>
            </w:r>
          </w:p>
        </w:tc>
        <w:tc>
          <w:tcPr/>
          <w:p>
            <w:pPr>
              <w:pStyle w:val="Compact"/>
            </w:pPr>
            <w:r>
              <w:t xml:space="preserve">USD 2-3B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Saudi SAM</w:t>
            </w:r>
          </w:p>
        </w:tc>
        <w:tc>
          <w:tcPr/>
          <w:p>
            <w:pPr>
              <w:pStyle w:val="Compact"/>
            </w:pPr>
            <w:r>
              <w:t xml:space="preserve">SAR 1.2-1.8B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HISN SOM (5y)</w:t>
            </w:r>
          </w:p>
        </w:tc>
        <w:tc>
          <w:tcPr/>
          <w:p>
            <w:pPr>
              <w:pStyle w:val="Compact"/>
            </w:pPr>
            <w:r>
              <w:t xml:space="preserve">SAR 120-180M</w:t>
            </w:r>
          </w:p>
        </w:tc>
      </w:tr>
    </w:tbl>
    <w:p>
      <w:pPr>
        <w:pStyle w:val="Heading2"/>
      </w:pPr>
      <w:bookmarkStart w:id="14" w:name="_7053412a53fc13aaa1f02d768343fe108221369"/>
      <w:r>
        <w:t xml:space="preserve">THE TEAM</w:t>
      </w:r>
    </w:p>
    <w:p>
      <w:pPr>
        <w:pStyle w:val="FirstParagraph"/>
      </w:pPr>
      <w:r>
        <w:rPr>
          <w:b/>
          <w:bCs/>
        </w:rPr>
        <w:t xml:space="preserve">Mohamed Abdo</w:t>
      </w:r>
      <w:r>
        <w:t xml:space="preserve"> </w:t>
      </w:r>
      <w:r>
        <w:t xml:space="preserve">— Founder &amp; CEO</w:t>
      </w:r>
      <w:r>
        <w:t xml:space="preserve"> </w:t>
      </w:r>
      <w:r>
        <w:t xml:space="preserve">20 years experience, 12 in KSA. Fintech, compliance, commercial.</w:t>
      </w:r>
    </w:p>
    <w:p>
      <w:pPr>
        <w:pStyle w:val="Heading2"/>
      </w:pPr>
      <w:bookmarkStart w:id="15" w:name="_5d54f14a3d0f8d99034ed42aabf85ebfc96875f"/>
      <w:r>
        <w:t xml:space="preserve">THE ASK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Round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Raise</w:t>
            </w:r>
          </w:p>
        </w:tc>
        <w:tc>
          <w:tcPr/>
          <w:p>
            <w:pPr>
              <w:pStyle w:val="Compact"/>
            </w:pPr>
            <w:r>
              <w:t xml:space="preserve">SAR 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Runway</w:t>
            </w:r>
          </w:p>
        </w:tc>
        <w:tc>
          <w:tcPr/>
          <w:p>
            <w:pPr>
              <w:pStyle w:val="Compact"/>
            </w:pPr>
            <w:r>
              <w:t xml:space="preserve">15-18 months</w:t>
            </w:r>
          </w:p>
        </w:tc>
      </w:tr>
    </w:tbl>
    <w:p>
      <w:pPr>
        <w:pStyle w:val="Heading2"/>
      </w:pPr>
      <w:bookmarkStart w:id="16" w:name="_80519125363404fa5b56666b2c1056c2f0ea786"/>
      <w:r>
        <w:t xml:space="preserve">THE MILESTONES</w:t>
      </w:r>
    </w:p>
    <w:p>
      <w:pPr>
        <w:pStyle w:val="Compact"/>
        <w:numPr>
          <w:ilvl w:val="0"/>
          <w:numId w:val="1001"/>
        </w:numPr>
      </w:pPr>
      <w:r>
        <w:t xml:space="preserve">6m: M2 Resilience complete</w:t>
      </w:r>
    </w:p>
    <w:p>
      <w:pPr>
        <w:pStyle w:val="Compact"/>
        <w:numPr>
          <w:ilvl w:val="0"/>
          <w:numId w:val="1001"/>
        </w:numPr>
      </w:pPr>
      <w:r>
        <w:t xml:space="preserve">9m: Bank Technical POC</w:t>
      </w:r>
    </w:p>
    <w:p>
      <w:pPr>
        <w:pStyle w:val="Compact"/>
        <w:numPr>
          <w:ilvl w:val="0"/>
          <w:numId w:val="1001"/>
        </w:numPr>
      </w:pPr>
      <w:r>
        <w:t xml:space="preserve">12-15m: First paid pilot</w:t>
      </w:r>
    </w:p>
    <w:p>
      <w:pPr>
        <w:pStyle w:val="Compact"/>
        <w:numPr>
          <w:ilvl w:val="0"/>
          <w:numId w:val="1001"/>
        </w:numPr>
      </w:pPr>
      <w:r>
        <w:t xml:space="preserve">18m: Series A ready</w:t>
      </w:r>
    </w:p>
    <w:p>
      <w:pPr>
        <w:pStyle w:val="Heading2"/>
      </w:pPr>
      <w:bookmarkStart w:id="17" w:name="_6c13ea783908e07cc5082e8262090cc0f2861ac"/>
      <w:r>
        <w:t xml:space="preserve">WHY NOW</w:t>
      </w:r>
    </w:p>
    <w:p>
      <w:pPr>
        <w:pStyle w:val="Compact"/>
        <w:numPr>
          <w:ilvl w:val="0"/>
          <w:numId w:val="1002"/>
        </w:numPr>
      </w:pPr>
      <w:r>
        <w:t xml:space="preserve">Vision 2030 FSDP</w:t>
      </w:r>
    </w:p>
    <w:p>
      <w:pPr>
        <w:pStyle w:val="Compact"/>
        <w:numPr>
          <w:ilvl w:val="0"/>
          <w:numId w:val="1002"/>
        </w:numPr>
      </w:pPr>
      <w:r>
        <w:t xml:space="preserve">SAMA/CMA enforcement</w:t>
      </w:r>
    </w:p>
    <w:p>
      <w:pPr>
        <w:pStyle w:val="Compact"/>
        <w:numPr>
          <w:ilvl w:val="0"/>
          <w:numId w:val="1002"/>
        </w:numPr>
      </w:pPr>
      <w:r>
        <w:t xml:space="preserve">PDPL in force</w:t>
      </w:r>
    </w:p>
    <w:p>
      <w:pPr>
        <w:pStyle w:val="Compact"/>
        <w:numPr>
          <w:ilvl w:val="0"/>
          <w:numId w:val="1002"/>
        </w:numPr>
      </w:pPr>
      <w:r>
        <w:t xml:space="preserve">371 FinTech companies in KSA</w:t>
      </w:r>
    </w:p>
    <w:p>
      <w:pPr>
        <w:pStyle w:val="Compact"/>
        <w:numPr>
          <w:ilvl w:val="0"/>
          <w:numId w:val="1002"/>
        </w:numPr>
      </w:pPr>
      <w:r>
        <w:t xml:space="preserve">SAR 30B+ cumulative investment</w:t>
      </w:r>
    </w:p>
    <w:p>
      <w:pPr>
        <w:pStyle w:val="Heading2"/>
      </w:pPr>
      <w:bookmarkStart w:id="18" w:name="_07db48a9e92126a593819e58e3e83f4b19642a5"/>
      <w:r>
        <w:t xml:space="preserve">WHY HISN</w:t>
      </w:r>
    </w:p>
    <w:p>
      <w:pPr>
        <w:pStyle w:val="Compact"/>
        <w:numPr>
          <w:ilvl w:val="0"/>
          <w:numId w:val="1003"/>
        </w:numPr>
      </w:pPr>
      <w:r>
        <w:t xml:space="preserve">Built asset, not idea</w:t>
      </w:r>
    </w:p>
    <w:p>
      <w:pPr>
        <w:pStyle w:val="Compact"/>
        <w:numPr>
          <w:ilvl w:val="0"/>
          <w:numId w:val="1003"/>
        </w:numPr>
      </w:pPr>
      <w:r>
        <w:t xml:space="preserve">Decision-centric architecture</w:t>
      </w:r>
    </w:p>
    <w:p>
      <w:pPr>
        <w:pStyle w:val="Compact"/>
        <w:numPr>
          <w:ilvl w:val="0"/>
          <w:numId w:val="1003"/>
        </w:numPr>
      </w:pPr>
      <w:r>
        <w:t xml:space="preserve">Audit-grade evidence</w:t>
      </w:r>
    </w:p>
    <w:p>
      <w:pPr>
        <w:pStyle w:val="Compact"/>
        <w:numPr>
          <w:ilvl w:val="0"/>
          <w:numId w:val="1003"/>
        </w:numPr>
      </w:pPr>
      <w:r>
        <w:t xml:space="preserve">Multi-domain validation</w:t>
      </w:r>
    </w:p>
    <w:p>
      <w:pPr>
        <w:pStyle w:val="Compact"/>
        <w:numPr>
          <w:ilvl w:val="0"/>
          <w:numId w:val="1003"/>
        </w:numPr>
      </w:pPr>
      <w:r>
        <w:t xml:space="preserve">Saudi-first + Arabic</w:t>
      </w:r>
    </w:p>
    <w:p>
      <w:pPr>
        <w:pStyle w:val="Heading2"/>
      </w:pPr>
      <w:bookmarkStart w:id="19" w:name="_contact"/>
      <w:r>
        <w:t xml:space="preserve">CONTACT</w:t>
      </w:r>
    </w:p>
    <w:p>
      <w:pPr>
        <w:pStyle w:val="FirstParagraph"/>
      </w:pPr>
      <w:r>
        <w:rPr>
          <w:b/>
          <w:bCs/>
        </w:rPr>
        <w:t xml:space="preserve">Mohamed Abdo</w:t>
      </w:r>
      <w:r>
        <w:t xml:space="preserve"> </w:t>
      </w:r>
      <w:r>
        <w:t xml:space="preserve">Founder &amp; CEO, HISN Platform</w:t>
      </w:r>
      <w:r>
        <w:t xml:space="preserve"> </w:t>
      </w:r>
      <w:r>
        <w:t xml:space="preserve">Riyadh, Saudi Arabia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Prepared for accelerator and incubator review.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Accelerator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One Pager for Accelerators</dc:title>
  <dc:creator>HISN Platform</dc:creator>
  <cp:keywords>HISN, FCDOS, financial crime, decision operating system</cp:keywords>
  <dcterms:created xsi:type="dcterms:W3CDTF">2026-10-14T09:44:21Z</dcterms:created>
  <dcterms:modified xsi:type="dcterms:W3CDTF">2026-10-14T09:44:21Z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